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2DB" w:rsidRDefault="000552DB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2DB" w:rsidRPr="00D74919" w:rsidRDefault="000552DB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6" o:title="" gain="1.5625" blacklevel="3932f" grayscale="t"/>
                                </v:shape>
                                <o:OLEObject Type="Embed" ProgID="CorelDRAW.Graphic.11" ShapeID="_x0000_i1025" DrawAspect="Content" ObjectID="_1728979751" r:id="rId7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0552DB" w:rsidRPr="00D74919" w:rsidRDefault="000552DB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6" o:title="" gain="1.5625" blacklevel="3932f" grayscale="t"/>
                          </v:shape>
                          <o:OLEObject Type="Embed" ProgID="CorelDRAW.Graphic.11" ShapeID="_x0000_i1025" DrawAspect="Content" ObjectID="_1728979751" r:id="rId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552DB" w:rsidRDefault="000552DB" w:rsidP="00656C1A">
      <w:pPr>
        <w:spacing w:line="120" w:lineRule="atLeast"/>
        <w:jc w:val="center"/>
        <w:rPr>
          <w:sz w:val="24"/>
          <w:szCs w:val="24"/>
        </w:rPr>
      </w:pPr>
    </w:p>
    <w:p w:rsidR="000552DB" w:rsidRPr="00852378" w:rsidRDefault="000552DB" w:rsidP="00656C1A">
      <w:pPr>
        <w:spacing w:line="120" w:lineRule="atLeast"/>
        <w:jc w:val="center"/>
        <w:rPr>
          <w:sz w:val="10"/>
          <w:szCs w:val="10"/>
        </w:rPr>
      </w:pPr>
    </w:p>
    <w:p w:rsidR="000552DB" w:rsidRDefault="000552DB" w:rsidP="00656C1A">
      <w:pPr>
        <w:spacing w:line="120" w:lineRule="atLeast"/>
        <w:jc w:val="center"/>
        <w:rPr>
          <w:sz w:val="10"/>
          <w:szCs w:val="24"/>
        </w:rPr>
      </w:pPr>
    </w:p>
    <w:p w:rsidR="000552DB" w:rsidRPr="005541F0" w:rsidRDefault="000552DB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0552DB" w:rsidRDefault="000552DB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0552DB" w:rsidRPr="005541F0" w:rsidRDefault="000552DB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0552DB" w:rsidRPr="005649E4" w:rsidRDefault="000552DB" w:rsidP="00656C1A">
      <w:pPr>
        <w:spacing w:line="120" w:lineRule="atLeast"/>
        <w:jc w:val="center"/>
        <w:rPr>
          <w:sz w:val="18"/>
          <w:szCs w:val="24"/>
        </w:rPr>
      </w:pPr>
    </w:p>
    <w:p w:rsidR="000552DB" w:rsidRPr="00656C1A" w:rsidRDefault="000552DB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0552DB" w:rsidRPr="005541F0" w:rsidRDefault="000552DB" w:rsidP="00656C1A">
      <w:pPr>
        <w:spacing w:line="120" w:lineRule="atLeast"/>
        <w:jc w:val="center"/>
        <w:rPr>
          <w:sz w:val="18"/>
          <w:szCs w:val="24"/>
        </w:rPr>
      </w:pPr>
    </w:p>
    <w:p w:rsidR="000552DB" w:rsidRPr="005541F0" w:rsidRDefault="000552DB" w:rsidP="00656C1A">
      <w:pPr>
        <w:spacing w:line="120" w:lineRule="atLeast"/>
        <w:jc w:val="center"/>
        <w:rPr>
          <w:sz w:val="20"/>
          <w:szCs w:val="24"/>
        </w:rPr>
      </w:pPr>
    </w:p>
    <w:p w:rsidR="000552DB" w:rsidRPr="00656C1A" w:rsidRDefault="000552DB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0552DB" w:rsidRDefault="000552DB" w:rsidP="00656C1A">
      <w:pPr>
        <w:spacing w:line="120" w:lineRule="atLeast"/>
        <w:jc w:val="center"/>
        <w:rPr>
          <w:sz w:val="30"/>
          <w:szCs w:val="24"/>
        </w:rPr>
      </w:pPr>
    </w:p>
    <w:p w:rsidR="000552DB" w:rsidRPr="00656C1A" w:rsidRDefault="000552DB" w:rsidP="008A44EC">
      <w:pPr>
        <w:jc w:val="center"/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0552DB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0552DB" w:rsidRPr="00F8214F" w:rsidRDefault="000552DB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0552DB" w:rsidRPr="00F8214F" w:rsidRDefault="005017F5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01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0552DB" w:rsidRPr="00F8214F" w:rsidRDefault="000552DB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0552DB" w:rsidRPr="00F8214F" w:rsidRDefault="005017F5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11</w:t>
            </w:r>
          </w:p>
        </w:tc>
        <w:tc>
          <w:tcPr>
            <w:tcW w:w="285" w:type="dxa"/>
            <w:noWrap/>
          </w:tcPr>
          <w:p w:rsidR="000552DB" w:rsidRPr="00A63FB0" w:rsidRDefault="000552DB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0552DB" w:rsidRPr="00A3761A" w:rsidRDefault="005017F5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0552DB" w:rsidRPr="00F8214F" w:rsidRDefault="000552DB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0552DB" w:rsidRPr="00F8214F" w:rsidRDefault="000552DB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0552DB" w:rsidRPr="00AB4194" w:rsidRDefault="000552DB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0552DB" w:rsidRPr="00F8214F" w:rsidRDefault="005017F5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8551</w:t>
            </w:r>
          </w:p>
        </w:tc>
      </w:tr>
    </w:tbl>
    <w:p w:rsidR="000552DB" w:rsidRPr="00C725A6" w:rsidRDefault="000552DB" w:rsidP="00C725A6">
      <w:pPr>
        <w:rPr>
          <w:rFonts w:cs="Times New Roman"/>
          <w:szCs w:val="28"/>
        </w:rPr>
      </w:pPr>
    </w:p>
    <w:p w:rsidR="000552DB" w:rsidRDefault="000552DB" w:rsidP="000552DB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</w:t>
      </w:r>
      <w:r w:rsidRPr="00411C3F">
        <w:rPr>
          <w:rFonts w:ascii="Times New Roman" w:hAnsi="Times New Roman"/>
          <w:sz w:val="28"/>
          <w:szCs w:val="28"/>
        </w:rPr>
        <w:t xml:space="preserve"> изменени</w:t>
      </w:r>
      <w:r>
        <w:rPr>
          <w:rFonts w:ascii="Times New Roman" w:hAnsi="Times New Roman"/>
          <w:sz w:val="28"/>
          <w:szCs w:val="28"/>
        </w:rPr>
        <w:t>й</w:t>
      </w:r>
    </w:p>
    <w:p w:rsidR="000552DB" w:rsidRDefault="000552DB" w:rsidP="000552D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</w:t>
      </w:r>
      <w:r w:rsidRPr="00932850">
        <w:rPr>
          <w:rFonts w:ascii="Times New Roman" w:hAnsi="Times New Roman" w:cs="Times New Roman"/>
          <w:sz w:val="28"/>
          <w:szCs w:val="28"/>
        </w:rPr>
        <w:t xml:space="preserve">остановление Администрации </w:t>
      </w:r>
    </w:p>
    <w:p w:rsidR="000552DB" w:rsidRDefault="000552DB" w:rsidP="000552DB">
      <w:pPr>
        <w:pStyle w:val="aa"/>
        <w:rPr>
          <w:rFonts w:ascii="Times New Roman" w:hAnsi="Times New Roman" w:cs="Times New Roman"/>
          <w:sz w:val="28"/>
          <w:szCs w:val="28"/>
        </w:rPr>
      </w:pPr>
      <w:r w:rsidRPr="00932850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Pr="00932850">
        <w:rPr>
          <w:rFonts w:ascii="Times New Roman" w:hAnsi="Times New Roman" w:cs="Times New Roman"/>
          <w:sz w:val="28"/>
          <w:szCs w:val="28"/>
        </w:rPr>
        <w:t xml:space="preserve"> </w:t>
      </w:r>
      <w:r w:rsidRPr="0011253A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29.12</w:t>
      </w:r>
      <w:r w:rsidRPr="0011253A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11253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11725</w:t>
      </w:r>
      <w:r w:rsidRPr="001125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52DB" w:rsidRDefault="000552DB" w:rsidP="000552DB">
      <w:pPr>
        <w:pStyle w:val="aa"/>
        <w:rPr>
          <w:rFonts w:ascii="Times New Roman" w:hAnsi="Times New Roman" w:cs="Times New Roman"/>
          <w:sz w:val="28"/>
          <w:szCs w:val="28"/>
        </w:rPr>
      </w:pPr>
      <w:r w:rsidRPr="0011253A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</w:t>
      </w:r>
    </w:p>
    <w:p w:rsidR="000552DB" w:rsidRDefault="000552DB" w:rsidP="000552DB">
      <w:pPr>
        <w:pStyle w:val="aa"/>
        <w:rPr>
          <w:rFonts w:ascii="Times New Roman" w:hAnsi="Times New Roman" w:cs="Times New Roman"/>
          <w:sz w:val="28"/>
          <w:szCs w:val="28"/>
        </w:rPr>
      </w:pPr>
      <w:r w:rsidRPr="0011253A">
        <w:rPr>
          <w:rFonts w:ascii="Times New Roman" w:hAnsi="Times New Roman" w:cs="Times New Roman"/>
          <w:sz w:val="28"/>
          <w:szCs w:val="28"/>
        </w:rPr>
        <w:t>программы «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</w:t>
      </w:r>
    </w:p>
    <w:p w:rsidR="000552DB" w:rsidRDefault="000552DB" w:rsidP="000552D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комфортной городской среды</w:t>
      </w:r>
      <w:r w:rsidRPr="001125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52DB" w:rsidRPr="0011253A" w:rsidRDefault="000552DB" w:rsidP="000552DB">
      <w:pPr>
        <w:pStyle w:val="aa"/>
        <w:rPr>
          <w:rFonts w:ascii="Times New Roman" w:hAnsi="Times New Roman" w:cs="Times New Roman"/>
          <w:sz w:val="28"/>
          <w:szCs w:val="28"/>
        </w:rPr>
      </w:pPr>
      <w:r w:rsidRPr="0011253A">
        <w:rPr>
          <w:rFonts w:ascii="Times New Roman" w:hAnsi="Times New Roman" w:cs="Times New Roman"/>
          <w:sz w:val="28"/>
          <w:szCs w:val="28"/>
        </w:rPr>
        <w:t>на период до 2030 года»</w:t>
      </w:r>
    </w:p>
    <w:p w:rsidR="000552DB" w:rsidRDefault="000552DB" w:rsidP="000552DB">
      <w:pPr>
        <w:pStyle w:val="aa"/>
        <w:ind w:left="139" w:firstLine="569"/>
        <w:jc w:val="both"/>
        <w:rPr>
          <w:rFonts w:ascii="Times New Roman" w:hAnsi="Times New Roman" w:cs="Times New Roman"/>
          <w:sz w:val="28"/>
          <w:szCs w:val="28"/>
        </w:rPr>
      </w:pPr>
    </w:p>
    <w:p w:rsidR="000552DB" w:rsidRPr="005321BC" w:rsidRDefault="000552DB" w:rsidP="000552DB">
      <w:pPr>
        <w:rPr>
          <w:szCs w:val="28"/>
          <w:lang w:eastAsia="ru-RU"/>
        </w:rPr>
      </w:pPr>
    </w:p>
    <w:p w:rsidR="000552DB" w:rsidRDefault="000552DB" w:rsidP="0026660D">
      <w:pPr>
        <w:ind w:firstLine="567"/>
        <w:jc w:val="both"/>
        <w:rPr>
          <w:rFonts w:cs="Times New Roman"/>
          <w:szCs w:val="28"/>
        </w:rPr>
      </w:pPr>
      <w:r w:rsidRPr="000552DB">
        <w:rPr>
          <w:rFonts w:cs="Times New Roman"/>
          <w:spacing w:val="-4"/>
          <w:szCs w:val="28"/>
        </w:rPr>
        <w:t xml:space="preserve">В соответствии со статьей 179 Бюджетного кодекса Российской Федерации, </w:t>
      </w:r>
      <w:r w:rsidRPr="00241FD4">
        <w:rPr>
          <w:rFonts w:cs="Times New Roman"/>
          <w:szCs w:val="28"/>
        </w:rPr>
        <w:t>Федеральным законом от 06.10.2003 № 131-ФЗ «Об общих принципах органи</w:t>
      </w:r>
      <w:r>
        <w:rPr>
          <w:rFonts w:cs="Times New Roman"/>
          <w:szCs w:val="28"/>
        </w:rPr>
        <w:t>-</w:t>
      </w:r>
      <w:r w:rsidRPr="00241FD4">
        <w:rPr>
          <w:rFonts w:cs="Times New Roman"/>
          <w:szCs w:val="28"/>
        </w:rPr>
        <w:t>зации местного самоуправления в Российской Федерации», Уставом муниципального образования городской округ Сургут Ханты</w:t>
      </w:r>
      <w:r>
        <w:rPr>
          <w:rFonts w:cs="Times New Roman"/>
          <w:szCs w:val="28"/>
        </w:rPr>
        <w:t>-</w:t>
      </w:r>
      <w:r w:rsidRPr="00241FD4">
        <w:rPr>
          <w:rFonts w:cs="Times New Roman"/>
          <w:szCs w:val="28"/>
        </w:rPr>
        <w:t xml:space="preserve">Мансийского автономного округа – Югры, постановлением Администрации города от 17.07.2013 </w:t>
      </w:r>
      <w:r>
        <w:rPr>
          <w:rFonts w:cs="Times New Roman"/>
          <w:szCs w:val="28"/>
        </w:rPr>
        <w:t xml:space="preserve">                       </w:t>
      </w:r>
      <w:r w:rsidRPr="000552DB">
        <w:rPr>
          <w:rFonts w:cs="Times New Roman"/>
          <w:spacing w:val="-4"/>
          <w:szCs w:val="28"/>
        </w:rPr>
        <w:t>№ 5159 «Об утверждении порядка принятия решений о разработке, формирования</w:t>
      </w:r>
      <w:r w:rsidRPr="00241FD4">
        <w:rPr>
          <w:rFonts w:cs="Times New Roman"/>
          <w:szCs w:val="28"/>
        </w:rPr>
        <w:t xml:space="preserve"> и реализации муниципальных программ городского округа Сургут Ханты-</w:t>
      </w:r>
      <w:r>
        <w:rPr>
          <w:rFonts w:cs="Times New Roman"/>
          <w:szCs w:val="28"/>
        </w:rPr>
        <w:t xml:space="preserve">                  </w:t>
      </w:r>
      <w:r w:rsidRPr="00241FD4">
        <w:rPr>
          <w:rFonts w:cs="Times New Roman"/>
          <w:szCs w:val="28"/>
        </w:rPr>
        <w:t>Мансийского авто</w:t>
      </w:r>
      <w:r>
        <w:rPr>
          <w:rFonts w:cs="Times New Roman"/>
          <w:szCs w:val="28"/>
        </w:rPr>
        <w:t>номного округа –</w:t>
      </w:r>
      <w:r w:rsidRPr="00241FD4">
        <w:rPr>
          <w:rFonts w:cs="Times New Roman"/>
          <w:szCs w:val="28"/>
        </w:rPr>
        <w:t xml:space="preserve"> Югры», </w:t>
      </w:r>
      <w:r w:rsidR="0026660D">
        <w:rPr>
          <w:szCs w:val="28"/>
        </w:rPr>
        <w:t xml:space="preserve">распоряжением Главы города                            от 29.12.2021 № 38 «О последовательности исполнения обязанностей Главы                   города высшими должностными лицами Администрации города в период                         </w:t>
      </w:r>
      <w:r w:rsidR="0026660D" w:rsidRPr="0026660D">
        <w:rPr>
          <w:spacing w:val="-4"/>
          <w:szCs w:val="28"/>
        </w:rPr>
        <w:t>его временного отсутствия», распоряжением Администрации города от 30.12.2005</w:t>
      </w:r>
      <w:r w:rsidR="0026660D">
        <w:rPr>
          <w:szCs w:val="28"/>
        </w:rPr>
        <w:t xml:space="preserve"> № 3686 «Об утверждении Регламента </w:t>
      </w:r>
      <w:r w:rsidR="0026660D">
        <w:rPr>
          <w:spacing w:val="-6"/>
          <w:szCs w:val="28"/>
        </w:rPr>
        <w:t>Администрации города»</w:t>
      </w:r>
      <w:r>
        <w:rPr>
          <w:rFonts w:cs="Times New Roman"/>
          <w:szCs w:val="28"/>
        </w:rPr>
        <w:t>:</w:t>
      </w:r>
    </w:p>
    <w:p w:rsidR="000552DB" w:rsidRPr="002C7E61" w:rsidRDefault="000552DB" w:rsidP="000552D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511CC"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города от 29.12.2017 № 11725 «Об утверждении муниципальной программы «Формирование комфортной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511CC">
        <w:rPr>
          <w:rFonts w:ascii="Times New Roman" w:hAnsi="Times New Roman" w:cs="Times New Roman"/>
          <w:sz w:val="28"/>
          <w:szCs w:val="28"/>
        </w:rPr>
        <w:t>городской среды на период до 2030 года» (с изменениями от 13.02.2018 № 1054, 16.04.2018 № 2577, 19.04.2018 № 2684, 18.06.2018 № 4540, 15.08.2018 № 6196, 18.09.2018 № 7137, 28.09.2018 № 7429, 07.12.2018 № 9432, 23.01.2019 № 418, 22.02.2019 № 1286, 15.04.2019 № 2492, 24.05.2019 № 3564, 22.08.2019 № 6189, 06.09.2019 № 6602, 16.12.2019 № 9430, 31.12.2019 № 9991, 03.02.2020 № 767, 17.06.2020 № 3924, 05.08.2020 № 5318, 16.12.2020 № 9494, 13.05.2021 № 3631, 19.05.2021 № 3840, 28.07.2021 № 6426, 26.10.2021 № 9179</w:t>
      </w:r>
      <w:r>
        <w:rPr>
          <w:rFonts w:ascii="Times New Roman" w:hAnsi="Times New Roman" w:cs="Times New Roman"/>
          <w:sz w:val="28"/>
          <w:szCs w:val="28"/>
        </w:rPr>
        <w:t>, 26.01.2022 № 538, 28.02.2022 № 1667, 19.04.2022 № 3150, 15.07.2022 № 5809, 06.10.2022 № 7922</w:t>
      </w:r>
      <w:r w:rsidRPr="00F511C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E6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0552DB" w:rsidRDefault="000552DB" w:rsidP="000552D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755032">
        <w:rPr>
          <w:rFonts w:ascii="Times New Roman" w:hAnsi="Times New Roman" w:cs="Times New Roman"/>
          <w:sz w:val="28"/>
          <w:szCs w:val="28"/>
        </w:rPr>
        <w:t xml:space="preserve">Приложения 1, 2, 3,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55032">
        <w:rPr>
          <w:rFonts w:ascii="Times New Roman" w:hAnsi="Times New Roman" w:cs="Times New Roman"/>
          <w:sz w:val="28"/>
          <w:szCs w:val="28"/>
        </w:rPr>
        <w:t xml:space="preserve"> к муниципальной программе «Формирование </w:t>
      </w:r>
      <w:r w:rsidRPr="000552DB">
        <w:rPr>
          <w:rFonts w:ascii="Times New Roman" w:hAnsi="Times New Roman" w:cs="Times New Roman"/>
          <w:spacing w:val="-4"/>
          <w:sz w:val="28"/>
          <w:szCs w:val="28"/>
        </w:rPr>
        <w:t>комфортной городской среды на период до 2030 года» изложить в новой редакции</w:t>
      </w:r>
      <w:r w:rsidRPr="00755032">
        <w:rPr>
          <w:rFonts w:ascii="Times New Roman" w:hAnsi="Times New Roman" w:cs="Times New Roman"/>
          <w:sz w:val="28"/>
          <w:szCs w:val="28"/>
        </w:rPr>
        <w:t xml:space="preserve"> согласно приложениям 1, 2, 3</w:t>
      </w:r>
      <w:r>
        <w:rPr>
          <w:rFonts w:ascii="Times New Roman" w:hAnsi="Times New Roman" w:cs="Times New Roman"/>
          <w:sz w:val="28"/>
          <w:szCs w:val="28"/>
        </w:rPr>
        <w:t>, 4</w:t>
      </w:r>
      <w:r w:rsidRPr="00755032">
        <w:rPr>
          <w:rFonts w:ascii="Times New Roman" w:hAnsi="Times New Roman" w:cs="Times New Roman"/>
          <w:sz w:val="28"/>
          <w:szCs w:val="28"/>
        </w:rPr>
        <w:t xml:space="preserve"> к настоящему постановлению соответственно.</w:t>
      </w:r>
    </w:p>
    <w:p w:rsidR="000552DB" w:rsidRPr="000552DB" w:rsidRDefault="000552DB" w:rsidP="000552DB">
      <w:pPr>
        <w:ind w:firstLine="709"/>
        <w:jc w:val="both"/>
        <w:rPr>
          <w:spacing w:val="-4"/>
          <w:szCs w:val="28"/>
          <w:lang w:eastAsia="ru-RU"/>
        </w:rPr>
      </w:pPr>
      <w:r w:rsidRPr="00F90ECD">
        <w:rPr>
          <w:szCs w:val="28"/>
          <w:lang w:eastAsia="ru-RU"/>
        </w:rPr>
        <w:t>1.2.</w:t>
      </w:r>
      <w:r>
        <w:rPr>
          <w:lang w:eastAsia="ru-RU"/>
        </w:rPr>
        <w:t xml:space="preserve"> </w:t>
      </w:r>
      <w:r>
        <w:rPr>
          <w:szCs w:val="28"/>
          <w:lang w:eastAsia="ru-RU"/>
        </w:rPr>
        <w:t xml:space="preserve">Приложение 6 к порядку представления, рассмотрения и оценки предложений заинтересованных лиц о включении дворовой территории в адресный перечень многоквартирных домов для выполнения работ по благоустройству                </w:t>
      </w:r>
      <w:r w:rsidRPr="000552DB">
        <w:rPr>
          <w:spacing w:val="-4"/>
          <w:szCs w:val="28"/>
          <w:lang w:eastAsia="ru-RU"/>
        </w:rPr>
        <w:t>изложить в новой редакции согласно приложению 5 к настоящему постановлению.</w:t>
      </w:r>
    </w:p>
    <w:p w:rsidR="000552DB" w:rsidRDefault="000552DB" w:rsidP="000552DB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92EE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Департаменту массовых коммуникаций</w:t>
      </w:r>
      <w:r w:rsidRPr="00392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аналитики </w:t>
      </w:r>
      <w:r w:rsidRPr="00392EE2">
        <w:rPr>
          <w:rFonts w:ascii="Times New Roman" w:hAnsi="Times New Roman"/>
          <w:sz w:val="28"/>
          <w:szCs w:val="28"/>
        </w:rPr>
        <w:t xml:space="preserve">разместить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392EE2">
        <w:rPr>
          <w:rFonts w:ascii="Times New Roman" w:hAnsi="Times New Roman"/>
          <w:sz w:val="28"/>
          <w:szCs w:val="28"/>
        </w:rPr>
        <w:t>настоящее постановление на официальном портале Администрации города</w:t>
      </w:r>
      <w:r>
        <w:rPr>
          <w:rFonts w:ascii="Times New Roman" w:hAnsi="Times New Roman"/>
          <w:sz w:val="28"/>
          <w:szCs w:val="28"/>
        </w:rPr>
        <w:t xml:space="preserve">:                   </w:t>
      </w:r>
      <w:r w:rsidRPr="00392EE2">
        <w:rPr>
          <w:rFonts w:ascii="Times New Roman" w:hAnsi="Times New Roman"/>
          <w:sz w:val="28"/>
          <w:szCs w:val="28"/>
        </w:rPr>
        <w:t xml:space="preserve"> </w:t>
      </w:r>
      <w:r w:rsidRPr="00392EE2">
        <w:rPr>
          <w:rFonts w:ascii="Times New Roman" w:hAnsi="Times New Roman"/>
          <w:sz w:val="28"/>
          <w:szCs w:val="28"/>
          <w:lang w:val="en-US"/>
        </w:rPr>
        <w:t>www</w:t>
      </w:r>
      <w:r w:rsidRPr="00392E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2EE2">
        <w:rPr>
          <w:rFonts w:ascii="Times New Roman" w:hAnsi="Times New Roman"/>
          <w:sz w:val="28"/>
          <w:szCs w:val="28"/>
          <w:lang w:val="en-US"/>
        </w:rPr>
        <w:t>admsurgut</w:t>
      </w:r>
      <w:r w:rsidRPr="00392EE2">
        <w:rPr>
          <w:rFonts w:ascii="Times New Roman" w:hAnsi="Times New Roman"/>
          <w:sz w:val="28"/>
          <w:szCs w:val="28"/>
        </w:rPr>
        <w:t>.</w:t>
      </w:r>
      <w:r w:rsidRPr="00392EE2">
        <w:rPr>
          <w:rFonts w:ascii="Times New Roman" w:hAnsi="Times New Roman"/>
          <w:sz w:val="28"/>
          <w:szCs w:val="28"/>
          <w:lang w:val="en-US"/>
        </w:rPr>
        <w:t>ru</w:t>
      </w:r>
      <w:r w:rsidRPr="00392EE2">
        <w:rPr>
          <w:rFonts w:ascii="Times New Roman" w:hAnsi="Times New Roman"/>
          <w:sz w:val="28"/>
          <w:szCs w:val="28"/>
        </w:rPr>
        <w:t>.</w:t>
      </w:r>
    </w:p>
    <w:p w:rsidR="000552DB" w:rsidRDefault="000552DB" w:rsidP="000552DB">
      <w:pPr>
        <w:pStyle w:val="ab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92EE2">
        <w:rPr>
          <w:rFonts w:ascii="Times New Roman" w:hAnsi="Times New Roman"/>
          <w:sz w:val="28"/>
          <w:szCs w:val="28"/>
        </w:rPr>
        <w:t xml:space="preserve">. Муниципальному казенному учреждению «Наш город» </w:t>
      </w:r>
      <w:hyperlink r:id="rId9" w:history="1">
        <w:r w:rsidRPr="00392EE2">
          <w:rPr>
            <w:rFonts w:ascii="Times New Roman" w:hAnsi="Times New Roman"/>
            <w:sz w:val="28"/>
            <w:szCs w:val="28"/>
          </w:rPr>
          <w:t>опубликовать</w:t>
        </w:r>
      </w:hyperlink>
      <w:r w:rsidRPr="00392EE2">
        <w:rPr>
          <w:rFonts w:ascii="Times New Roman" w:hAnsi="Times New Roman"/>
          <w:sz w:val="28"/>
          <w:szCs w:val="28"/>
        </w:rPr>
        <w:t xml:space="preserve"> настоящее постановление в газете «Сургутские ведомости».</w:t>
      </w:r>
    </w:p>
    <w:p w:rsidR="000552DB" w:rsidRDefault="000552DB" w:rsidP="000552DB">
      <w:pPr>
        <w:ind w:firstLine="709"/>
        <w:jc w:val="both"/>
        <w:rPr>
          <w:szCs w:val="28"/>
        </w:rPr>
      </w:pPr>
      <w:r>
        <w:rPr>
          <w:szCs w:val="28"/>
          <w:lang w:eastAsia="ru-RU"/>
        </w:rPr>
        <w:t>4</w:t>
      </w:r>
      <w:r>
        <w:rPr>
          <w:szCs w:val="28"/>
        </w:rPr>
        <w:t xml:space="preserve">. </w:t>
      </w:r>
      <w:r w:rsidRPr="00140357">
        <w:rPr>
          <w:szCs w:val="28"/>
        </w:rPr>
        <w:t xml:space="preserve">Настоящее постановление вступает в силу после </w:t>
      </w:r>
      <w:r>
        <w:rPr>
          <w:szCs w:val="28"/>
        </w:rPr>
        <w:t xml:space="preserve">его </w:t>
      </w:r>
      <w:r w:rsidRPr="00140357">
        <w:rPr>
          <w:szCs w:val="28"/>
        </w:rPr>
        <w:t xml:space="preserve">официального </w:t>
      </w:r>
      <w:r>
        <w:rPr>
          <w:szCs w:val="28"/>
        </w:rPr>
        <w:t xml:space="preserve">     </w:t>
      </w:r>
      <w:r w:rsidRPr="00140357">
        <w:rPr>
          <w:szCs w:val="28"/>
        </w:rPr>
        <w:t>опубликования.</w:t>
      </w:r>
    </w:p>
    <w:p w:rsidR="000552DB" w:rsidRPr="003A3102" w:rsidRDefault="000552DB" w:rsidP="000552DB">
      <w:pPr>
        <w:ind w:firstLine="709"/>
        <w:jc w:val="both"/>
        <w:rPr>
          <w:szCs w:val="28"/>
        </w:rPr>
      </w:pPr>
      <w:r>
        <w:rPr>
          <w:szCs w:val="28"/>
        </w:rPr>
        <w:t>5</w:t>
      </w:r>
      <w:r w:rsidRPr="00392EE2">
        <w:rPr>
          <w:szCs w:val="28"/>
        </w:rPr>
        <w:t>. Контроль за выполнением постановления возложить на заместителя Главы города, курирующего сферу архитектуры</w:t>
      </w:r>
      <w:r>
        <w:rPr>
          <w:szCs w:val="28"/>
        </w:rPr>
        <w:t xml:space="preserve"> и градостроительства.</w:t>
      </w:r>
    </w:p>
    <w:p w:rsidR="000552DB" w:rsidRPr="000552DB" w:rsidRDefault="000552DB" w:rsidP="000552DB">
      <w:pPr>
        <w:jc w:val="both"/>
        <w:rPr>
          <w:szCs w:val="28"/>
        </w:rPr>
      </w:pPr>
    </w:p>
    <w:p w:rsidR="000552DB" w:rsidRPr="000552DB" w:rsidRDefault="000552DB" w:rsidP="000552DB">
      <w:pPr>
        <w:jc w:val="both"/>
        <w:rPr>
          <w:szCs w:val="28"/>
        </w:rPr>
      </w:pPr>
    </w:p>
    <w:p w:rsidR="000552DB" w:rsidRDefault="000552DB" w:rsidP="000552DB">
      <w:pPr>
        <w:pStyle w:val="ab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6660D" w:rsidRDefault="0026660D" w:rsidP="0026660D">
      <w:pPr>
        <w:autoSpaceDE w:val="0"/>
        <w:autoSpaceDN w:val="0"/>
        <w:adjustRightInd w:val="0"/>
        <w:rPr>
          <w:color w:val="000000"/>
          <w:spacing w:val="-4"/>
          <w:szCs w:val="28"/>
        </w:rPr>
      </w:pPr>
      <w:r>
        <w:rPr>
          <w:bCs/>
          <w:szCs w:val="28"/>
        </w:rPr>
        <w:t xml:space="preserve">И.о. Главы города                                                                                  </w:t>
      </w:r>
      <w:r>
        <w:rPr>
          <w:color w:val="000000"/>
          <w:spacing w:val="-4"/>
          <w:szCs w:val="28"/>
        </w:rPr>
        <w:t xml:space="preserve">А.Н. Томазова </w:t>
      </w:r>
    </w:p>
    <w:p w:rsidR="00226A5C" w:rsidRPr="000552DB" w:rsidRDefault="00226A5C" w:rsidP="000552DB"/>
    <w:sectPr w:rsidR="00226A5C" w:rsidRPr="000552DB" w:rsidSect="000552DB">
      <w:headerReference w:type="default" r:id="rId10"/>
      <w:pgSz w:w="11906" w:h="16838" w:code="9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253" w:rsidRDefault="00572253" w:rsidP="006A432C">
      <w:r>
        <w:separator/>
      </w:r>
    </w:p>
  </w:endnote>
  <w:endnote w:type="continuationSeparator" w:id="0">
    <w:p w:rsidR="00572253" w:rsidRDefault="00572253" w:rsidP="006A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253" w:rsidRDefault="00572253" w:rsidP="006A432C">
      <w:r>
        <w:separator/>
      </w:r>
    </w:p>
  </w:footnote>
  <w:footnote w:type="continuationSeparator" w:id="0">
    <w:p w:rsidR="00572253" w:rsidRDefault="00572253" w:rsidP="006A4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173233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0552DB" w:rsidRPr="000552DB" w:rsidRDefault="000552DB">
        <w:pPr>
          <w:pStyle w:val="a3"/>
          <w:jc w:val="center"/>
          <w:rPr>
            <w:sz w:val="20"/>
            <w:szCs w:val="20"/>
          </w:rPr>
        </w:pPr>
        <w:r w:rsidRPr="000552DB">
          <w:rPr>
            <w:sz w:val="20"/>
            <w:szCs w:val="20"/>
          </w:rPr>
          <w:fldChar w:fldCharType="begin"/>
        </w:r>
        <w:r w:rsidRPr="000552DB">
          <w:rPr>
            <w:sz w:val="20"/>
            <w:szCs w:val="20"/>
          </w:rPr>
          <w:instrText>PAGE   \* MERGEFORMAT</w:instrText>
        </w:r>
        <w:r w:rsidRPr="000552DB">
          <w:rPr>
            <w:sz w:val="20"/>
            <w:szCs w:val="20"/>
          </w:rPr>
          <w:fldChar w:fldCharType="separate"/>
        </w:r>
        <w:r w:rsidR="005017F5">
          <w:rPr>
            <w:noProof/>
            <w:sz w:val="20"/>
            <w:szCs w:val="20"/>
          </w:rPr>
          <w:t>2</w:t>
        </w:r>
        <w:r w:rsidRPr="000552DB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lignBordersAndEdges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2DB"/>
    <w:rsid w:val="000552DB"/>
    <w:rsid w:val="0008199F"/>
    <w:rsid w:val="00226A5C"/>
    <w:rsid w:val="00243839"/>
    <w:rsid w:val="002567CC"/>
    <w:rsid w:val="0026660D"/>
    <w:rsid w:val="003E1D87"/>
    <w:rsid w:val="005017F5"/>
    <w:rsid w:val="00553599"/>
    <w:rsid w:val="00572253"/>
    <w:rsid w:val="005F0F60"/>
    <w:rsid w:val="006A432C"/>
    <w:rsid w:val="006A73EC"/>
    <w:rsid w:val="007379C8"/>
    <w:rsid w:val="00D80CB7"/>
    <w:rsid w:val="00EE2E52"/>
    <w:rsid w:val="00F7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A5C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3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A432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6A432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A432C"/>
    <w:rPr>
      <w:rFonts w:ascii="Times New Roman" w:hAnsi="Times New Roman"/>
      <w:sz w:val="28"/>
    </w:rPr>
  </w:style>
  <w:style w:type="table" w:styleId="a7">
    <w:name w:val="Table Grid"/>
    <w:basedOn w:val="a1"/>
    <w:rsid w:val="000552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link w:val="a9"/>
    <w:qFormat/>
    <w:rsid w:val="000552DB"/>
    <w:pPr>
      <w:jc w:val="center"/>
    </w:pPr>
    <w:rPr>
      <w:rFonts w:eastAsia="Times New Roman" w:cs="Times New Roman"/>
      <w:szCs w:val="24"/>
    </w:rPr>
  </w:style>
  <w:style w:type="character" w:customStyle="1" w:styleId="a9">
    <w:name w:val="Название Знак"/>
    <w:basedOn w:val="a0"/>
    <w:link w:val="a8"/>
    <w:rsid w:val="000552DB"/>
    <w:rPr>
      <w:rFonts w:ascii="Times New Roman" w:eastAsia="Times New Roman" w:hAnsi="Times New Roman" w:cs="Times New Roman"/>
      <w:sz w:val="28"/>
      <w:szCs w:val="24"/>
    </w:rPr>
  </w:style>
  <w:style w:type="paragraph" w:customStyle="1" w:styleId="aa">
    <w:name w:val="Прижатый влево"/>
    <w:basedOn w:val="a"/>
    <w:next w:val="a"/>
    <w:uiPriority w:val="99"/>
    <w:rsid w:val="000552DB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0552DB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8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garantF1://4517317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Вострокнутова Анастасия Владимировна</dc:creator>
  <cp:keywords/>
  <dc:description/>
  <cp:lastModifiedBy/>
  <cp:revision>1</cp:revision>
  <dcterms:created xsi:type="dcterms:W3CDTF">2022-11-03T06:23:00Z</dcterms:created>
  <dcterms:modified xsi:type="dcterms:W3CDTF">2022-11-03T06:23:00Z</dcterms:modified>
</cp:coreProperties>
</file>