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EAF" w:rsidRPr="00661C70" w:rsidRDefault="00C94C24">
      <w:pPr>
        <w:rPr>
          <w:rFonts w:ascii="Times New Roman" w:hAnsi="Times New Roman" w:cs="Times New Roman"/>
          <w:b/>
          <w:noProof/>
          <w:sz w:val="28"/>
          <w:szCs w:val="28"/>
          <w:lang w:eastAsia="ru-RU"/>
        </w:rPr>
      </w:pPr>
      <w:r w:rsidRPr="00661C70">
        <w:rPr>
          <w:rFonts w:ascii="Times New Roman" w:hAnsi="Times New Roman" w:cs="Times New Roman"/>
          <w:b/>
          <w:noProof/>
          <w:sz w:val="28"/>
          <w:szCs w:val="28"/>
          <w:lang w:eastAsia="ru-RU"/>
        </w:rPr>
        <w:t>УДС ДО</w:t>
      </w:r>
    </w:p>
    <w:p w:rsidR="00665EAF" w:rsidRDefault="00665EAF">
      <w:pPr>
        <w:rPr>
          <w:noProof/>
          <w:lang w:eastAsia="ru-RU"/>
        </w:rPr>
      </w:pPr>
      <w:r>
        <w:rPr>
          <w:noProof/>
          <w:lang w:eastAsia="ru-RU"/>
        </w:rPr>
        <w:drawing>
          <wp:inline distT="0" distB="0" distL="0" distR="0" wp14:anchorId="05CF65EF" wp14:editId="7AF13582">
            <wp:extent cx="14106557" cy="7556740"/>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4143973" cy="7576784"/>
                    </a:xfrm>
                    <a:prstGeom prst="rect">
                      <a:avLst/>
                    </a:prstGeom>
                  </pic:spPr>
                </pic:pic>
              </a:graphicData>
            </a:graphic>
          </wp:inline>
        </w:drawing>
      </w:r>
    </w:p>
    <w:p w:rsidR="00665EAF" w:rsidRDefault="00665EAF">
      <w:pPr>
        <w:rPr>
          <w:noProof/>
          <w:lang w:eastAsia="ru-RU"/>
        </w:rPr>
      </w:pPr>
    </w:p>
    <w:p w:rsidR="00C94C24" w:rsidRDefault="00C94C24">
      <w:pPr>
        <w:rPr>
          <w:noProof/>
          <w:lang w:eastAsia="ru-RU"/>
        </w:rPr>
      </w:pPr>
    </w:p>
    <w:p w:rsidR="00C94C24" w:rsidRDefault="00C94C24">
      <w:pPr>
        <w:rPr>
          <w:noProof/>
          <w:lang w:eastAsia="ru-RU"/>
        </w:rPr>
      </w:pPr>
    </w:p>
    <w:p w:rsidR="00C94C24" w:rsidRDefault="00C94C24">
      <w:pPr>
        <w:rPr>
          <w:noProof/>
          <w:lang w:eastAsia="ru-RU"/>
        </w:rPr>
      </w:pPr>
    </w:p>
    <w:p w:rsidR="00665EAF" w:rsidRDefault="00665EAF">
      <w:pPr>
        <w:rPr>
          <w:noProof/>
          <w:lang w:eastAsia="ru-RU"/>
        </w:rPr>
      </w:pPr>
      <w:r>
        <w:rPr>
          <w:noProof/>
          <w:lang w:eastAsia="ru-RU"/>
        </w:rPr>
        <w:lastRenderedPageBreak/>
        <w:drawing>
          <wp:inline distT="0" distB="0" distL="0" distR="0" wp14:anchorId="555F3ECF" wp14:editId="7764D847">
            <wp:extent cx="14087615" cy="882482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4113906" cy="8841292"/>
                    </a:xfrm>
                    <a:prstGeom prst="rect">
                      <a:avLst/>
                    </a:prstGeom>
                  </pic:spPr>
                </pic:pic>
              </a:graphicData>
            </a:graphic>
          </wp:inline>
        </w:drawing>
      </w:r>
    </w:p>
    <w:p w:rsidR="000C4A8C" w:rsidRDefault="000C4A8C">
      <w:pPr>
        <w:rPr>
          <w:noProof/>
          <w:lang w:eastAsia="ru-RU"/>
        </w:rPr>
        <w:sectPr w:rsidR="000C4A8C" w:rsidSect="000C4A8C">
          <w:pgSz w:w="23811" w:h="16838" w:orient="landscape" w:code="8"/>
          <w:pgMar w:top="1134" w:right="1134" w:bottom="851" w:left="1134" w:header="709" w:footer="709" w:gutter="0"/>
          <w:cols w:space="708"/>
          <w:docGrid w:linePitch="360"/>
        </w:sectPr>
      </w:pPr>
    </w:p>
    <w:p w:rsidR="00993795" w:rsidRDefault="00993795">
      <w:pPr>
        <w:rPr>
          <w:noProof/>
          <w:lang w:eastAsia="ru-RU"/>
        </w:rPr>
      </w:pPr>
    </w:p>
    <w:p w:rsidR="00665EAF" w:rsidRPr="00661C70" w:rsidRDefault="008B7ABD">
      <w:pPr>
        <w:rPr>
          <w:rFonts w:ascii="Times New Roman" w:hAnsi="Times New Roman" w:cs="Times New Roman"/>
          <w:b/>
          <w:noProof/>
          <w:sz w:val="28"/>
          <w:szCs w:val="28"/>
          <w:lang w:eastAsia="ru-RU"/>
        </w:rPr>
      </w:pPr>
      <w:r w:rsidRPr="00661C70">
        <w:rPr>
          <w:rFonts w:ascii="Times New Roman" w:hAnsi="Times New Roman" w:cs="Times New Roman"/>
          <w:b/>
          <w:noProof/>
          <w:sz w:val="28"/>
          <w:szCs w:val="28"/>
          <w:lang w:eastAsia="ru-RU"/>
        </w:rPr>
        <w:t xml:space="preserve">УДС </w:t>
      </w:r>
      <w:r w:rsidR="00B83D33" w:rsidRPr="00661C70">
        <w:rPr>
          <w:rFonts w:ascii="Times New Roman" w:hAnsi="Times New Roman" w:cs="Times New Roman"/>
          <w:b/>
          <w:noProof/>
          <w:sz w:val="28"/>
          <w:szCs w:val="28"/>
          <w:lang w:eastAsia="ru-RU"/>
        </w:rPr>
        <w:t>–</w:t>
      </w:r>
      <w:r w:rsidRPr="00661C70">
        <w:rPr>
          <w:rFonts w:ascii="Times New Roman" w:hAnsi="Times New Roman" w:cs="Times New Roman"/>
          <w:b/>
          <w:noProof/>
          <w:sz w:val="28"/>
          <w:szCs w:val="28"/>
          <w:lang w:eastAsia="ru-RU"/>
        </w:rPr>
        <w:t xml:space="preserve"> П</w:t>
      </w:r>
      <w:r w:rsidR="00661C70" w:rsidRPr="00661C70">
        <w:rPr>
          <w:rFonts w:ascii="Times New Roman" w:hAnsi="Times New Roman" w:cs="Times New Roman"/>
          <w:b/>
          <w:noProof/>
          <w:sz w:val="28"/>
          <w:szCs w:val="28"/>
          <w:lang w:eastAsia="ru-RU"/>
        </w:rPr>
        <w:t>ОСЛЕ</w:t>
      </w:r>
    </w:p>
    <w:p w:rsidR="00661C70" w:rsidRDefault="00661C70">
      <w:pPr>
        <w:rPr>
          <w:noProof/>
          <w:lang w:eastAsia="ru-RU"/>
        </w:rPr>
      </w:pPr>
      <w:r>
        <w:rPr>
          <w:noProof/>
          <w:lang w:eastAsia="ru-RU"/>
        </w:rPr>
        <w:drawing>
          <wp:inline distT="0" distB="0" distL="0" distR="0" wp14:anchorId="76CFF17C" wp14:editId="0E5CB32B">
            <wp:extent cx="14155393" cy="8660921"/>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174642" cy="8672698"/>
                    </a:xfrm>
                    <a:prstGeom prst="rect">
                      <a:avLst/>
                    </a:prstGeom>
                  </pic:spPr>
                </pic:pic>
              </a:graphicData>
            </a:graphic>
          </wp:inline>
        </w:drawing>
      </w:r>
    </w:p>
    <w:p w:rsidR="000C4A8C" w:rsidRDefault="000C4A8C">
      <w:pPr>
        <w:rPr>
          <w:noProof/>
          <w:lang w:eastAsia="ru-RU"/>
        </w:rPr>
        <w:sectPr w:rsidR="000C4A8C" w:rsidSect="000C4A8C">
          <w:pgSz w:w="23811" w:h="16838" w:orient="landscape" w:code="8"/>
          <w:pgMar w:top="1134" w:right="1134" w:bottom="568" w:left="1134" w:header="709" w:footer="709" w:gutter="0"/>
          <w:cols w:space="708"/>
          <w:docGrid w:linePitch="360"/>
        </w:sectPr>
      </w:pPr>
    </w:p>
    <w:p w:rsidR="00D954D7" w:rsidRPr="005D16FC" w:rsidRDefault="00D954D7" w:rsidP="00D954D7">
      <w:pPr>
        <w:pageBreakBefore/>
        <w:spacing w:after="0" w:line="276" w:lineRule="auto"/>
        <w:ind w:firstLine="709"/>
        <w:outlineLvl w:val="0"/>
        <w:rPr>
          <w:rFonts w:ascii="Times New Roman" w:hAnsi="Times New Roman" w:cs="Times New Roman"/>
          <w:b/>
          <w:sz w:val="24"/>
          <w:szCs w:val="24"/>
        </w:rPr>
      </w:pPr>
      <w:bookmarkStart w:id="0" w:name="_Toc241662985"/>
      <w:r>
        <w:rPr>
          <w:rFonts w:ascii="Times New Roman" w:hAnsi="Times New Roman" w:cs="Times New Roman"/>
          <w:b/>
          <w:sz w:val="24"/>
          <w:szCs w:val="24"/>
        </w:rPr>
        <w:lastRenderedPageBreak/>
        <w:t>Общие положения</w:t>
      </w:r>
      <w:bookmarkEnd w:id="0"/>
    </w:p>
    <w:p w:rsidR="00D954D7" w:rsidRDefault="00D954D7" w:rsidP="00D954D7">
      <w:pPr>
        <w:tabs>
          <w:tab w:val="left" w:pos="6946"/>
        </w:tabs>
        <w:spacing w:after="0" w:line="240" w:lineRule="auto"/>
        <w:ind w:firstLine="709"/>
        <w:jc w:val="both"/>
        <w:rPr>
          <w:rFonts w:ascii="Times New Roman" w:eastAsia="Times New Roman" w:hAnsi="Times New Roman" w:cs="Times New Roman"/>
          <w:sz w:val="24"/>
          <w:szCs w:val="24"/>
          <w:lang w:eastAsia="ru-RU"/>
        </w:rPr>
      </w:pPr>
    </w:p>
    <w:p w:rsidR="00D954D7" w:rsidRPr="00826A5F" w:rsidRDefault="00D954D7" w:rsidP="00D954D7">
      <w:pPr>
        <w:tabs>
          <w:tab w:val="left" w:pos="6946"/>
        </w:tabs>
        <w:spacing w:after="0" w:line="240" w:lineRule="auto"/>
        <w:ind w:firstLine="709"/>
        <w:jc w:val="both"/>
        <w:rPr>
          <w:rFonts w:ascii="Times New Roman" w:eastAsia="Times New Roman" w:hAnsi="Times New Roman" w:cs="Times New Roman"/>
          <w:sz w:val="24"/>
          <w:szCs w:val="24"/>
          <w:lang w:eastAsia="ru-RU"/>
        </w:rPr>
      </w:pPr>
      <w:r w:rsidRPr="00826A5F">
        <w:rPr>
          <w:rFonts w:ascii="Times New Roman" w:eastAsia="Times New Roman" w:hAnsi="Times New Roman" w:cs="Times New Roman"/>
          <w:sz w:val="24"/>
          <w:szCs w:val="24"/>
          <w:lang w:eastAsia="ru-RU"/>
        </w:rPr>
        <w:t xml:space="preserve">Работа по подготовке проекта внесения изменений в проект планировки и проект межевания территории в части улично-дорожной сети муниципального образования городской округ Сургут выполняется на основании муниципального контракта от 03.08.2026 № 20/2026. </w:t>
      </w:r>
    </w:p>
    <w:p w:rsidR="00D954D7" w:rsidRDefault="00D954D7" w:rsidP="00D954D7">
      <w:pPr>
        <w:spacing w:after="0" w:line="240" w:lineRule="auto"/>
        <w:ind w:firstLine="709"/>
        <w:jc w:val="both"/>
        <w:rPr>
          <w:rFonts w:ascii="Times New Roman" w:eastAsia="Times New Roman" w:hAnsi="Times New Roman" w:cs="Times New Roman"/>
          <w:sz w:val="24"/>
          <w:szCs w:val="24"/>
          <w:lang w:eastAsia="ru-RU"/>
        </w:rPr>
      </w:pPr>
    </w:p>
    <w:p w:rsidR="00D954D7" w:rsidRPr="00826A5F" w:rsidRDefault="00D954D7" w:rsidP="00D954D7">
      <w:pPr>
        <w:spacing w:after="0" w:line="240" w:lineRule="auto"/>
        <w:ind w:firstLine="709"/>
        <w:jc w:val="both"/>
        <w:rPr>
          <w:rFonts w:ascii="Times New Roman" w:eastAsia="Times New Roman" w:hAnsi="Times New Roman" w:cs="Times New Roman"/>
          <w:sz w:val="24"/>
          <w:szCs w:val="24"/>
          <w:lang w:eastAsia="ru-RU"/>
        </w:rPr>
      </w:pPr>
      <w:r w:rsidRPr="00826A5F">
        <w:rPr>
          <w:rFonts w:ascii="Times New Roman" w:eastAsia="Times New Roman" w:hAnsi="Times New Roman" w:cs="Times New Roman"/>
          <w:sz w:val="24"/>
          <w:szCs w:val="24"/>
          <w:lang w:eastAsia="ru-RU"/>
        </w:rPr>
        <w:t>Местоположение объекта: Российская Федерация, Ханты-Мансийский Автономный округ – Югра АО, Сургут г.о.</w:t>
      </w:r>
    </w:p>
    <w:p w:rsidR="00D954D7" w:rsidRDefault="00D954D7" w:rsidP="00D954D7">
      <w:pPr>
        <w:spacing w:after="0" w:line="240" w:lineRule="auto"/>
        <w:ind w:firstLine="709"/>
        <w:jc w:val="both"/>
        <w:rPr>
          <w:rFonts w:ascii="Times New Roman" w:eastAsia="Times New Roman" w:hAnsi="Times New Roman" w:cs="Times New Roman"/>
          <w:sz w:val="24"/>
          <w:szCs w:val="24"/>
          <w:lang w:eastAsia="ru-RU"/>
        </w:rPr>
      </w:pPr>
    </w:p>
    <w:p w:rsidR="00D954D7" w:rsidRDefault="00D954D7" w:rsidP="00D954D7">
      <w:pPr>
        <w:spacing w:after="0" w:line="240" w:lineRule="auto"/>
        <w:ind w:firstLine="709"/>
        <w:jc w:val="both"/>
        <w:rPr>
          <w:rFonts w:ascii="Times New Roman" w:eastAsia="Times New Roman" w:hAnsi="Times New Roman" w:cs="Times New Roman"/>
          <w:sz w:val="24"/>
          <w:szCs w:val="24"/>
          <w:lang w:eastAsia="ru-RU"/>
        </w:rPr>
      </w:pPr>
      <w:r w:rsidRPr="00826A5F">
        <w:rPr>
          <w:rFonts w:ascii="Times New Roman" w:eastAsia="Times New Roman" w:hAnsi="Times New Roman" w:cs="Times New Roman"/>
          <w:sz w:val="24"/>
          <w:szCs w:val="24"/>
          <w:lang w:eastAsia="ru-RU"/>
        </w:rPr>
        <w:t xml:space="preserve">Внесение изменений в проект </w:t>
      </w:r>
      <w:r>
        <w:rPr>
          <w:rFonts w:ascii="Times New Roman" w:eastAsia="Times New Roman" w:hAnsi="Times New Roman" w:cs="Times New Roman"/>
          <w:sz w:val="24"/>
          <w:szCs w:val="24"/>
          <w:lang w:eastAsia="ru-RU"/>
        </w:rPr>
        <w:t>межевания</w:t>
      </w:r>
      <w:r w:rsidRPr="00826A5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территории </w:t>
      </w:r>
      <w:r w:rsidRPr="00826A5F">
        <w:rPr>
          <w:rFonts w:ascii="Times New Roman" w:eastAsia="Times New Roman" w:hAnsi="Times New Roman" w:cs="Times New Roman"/>
          <w:sz w:val="24"/>
          <w:szCs w:val="24"/>
          <w:lang w:eastAsia="ru-RU"/>
        </w:rPr>
        <w:t>улично-дорожной сети осуществляется с целью</w:t>
      </w:r>
      <w:r>
        <w:rPr>
          <w:rFonts w:ascii="Times New Roman" w:eastAsia="Times New Roman" w:hAnsi="Times New Roman" w:cs="Times New Roman"/>
          <w:sz w:val="24"/>
          <w:szCs w:val="24"/>
          <w:lang w:eastAsia="ru-RU"/>
        </w:rPr>
        <w:t>:</w:t>
      </w:r>
    </w:p>
    <w:p w:rsidR="00D954D7" w:rsidRPr="00B94D76" w:rsidRDefault="00D954D7" w:rsidP="00D954D7">
      <w:pPr>
        <w:spacing w:after="0" w:line="240" w:lineRule="auto"/>
        <w:ind w:firstLine="709"/>
        <w:jc w:val="both"/>
        <w:rPr>
          <w:rFonts w:ascii="Times New Roman" w:eastAsia="Times New Roman" w:hAnsi="Times New Roman" w:cs="Times New Roman"/>
          <w:sz w:val="24"/>
          <w:szCs w:val="24"/>
          <w:lang w:eastAsia="ru-RU"/>
        </w:rPr>
      </w:pPr>
      <w:r w:rsidRPr="00B94D76">
        <w:rPr>
          <w:rFonts w:ascii="Times New Roman" w:eastAsia="Times New Roman" w:hAnsi="Times New Roman" w:cs="Times New Roman"/>
          <w:sz w:val="24"/>
          <w:szCs w:val="24"/>
          <w:lang w:eastAsia="ru-RU"/>
        </w:rPr>
        <w:t>- установления, изменения местоположения границ образуемых и изменяемых земельных участков;</w:t>
      </w:r>
    </w:p>
    <w:p w:rsidR="00D954D7" w:rsidRPr="00B94D76" w:rsidRDefault="00D954D7" w:rsidP="00D954D7">
      <w:pPr>
        <w:spacing w:after="0" w:line="240" w:lineRule="auto"/>
        <w:ind w:firstLine="709"/>
        <w:jc w:val="both"/>
        <w:rPr>
          <w:rFonts w:ascii="Times New Roman" w:eastAsia="Times New Roman" w:hAnsi="Times New Roman" w:cs="Times New Roman"/>
          <w:sz w:val="24"/>
          <w:szCs w:val="24"/>
          <w:lang w:eastAsia="ru-RU"/>
        </w:rPr>
      </w:pPr>
      <w:r w:rsidRPr="00B94D76">
        <w:rPr>
          <w:rFonts w:ascii="Times New Roman" w:eastAsia="Times New Roman" w:hAnsi="Times New Roman" w:cs="Times New Roman"/>
          <w:sz w:val="24"/>
          <w:szCs w:val="24"/>
          <w:lang w:eastAsia="ru-RU"/>
        </w:rPr>
        <w:t>- установления, изменения, отмены красных линий;</w:t>
      </w:r>
    </w:p>
    <w:p w:rsidR="00D954D7" w:rsidRPr="00B94D76" w:rsidRDefault="00D954D7" w:rsidP="00D954D7">
      <w:pPr>
        <w:spacing w:after="0" w:line="240" w:lineRule="auto"/>
        <w:ind w:firstLine="709"/>
        <w:jc w:val="both"/>
        <w:rPr>
          <w:rFonts w:ascii="Times New Roman" w:eastAsia="Times New Roman" w:hAnsi="Times New Roman" w:cs="Times New Roman"/>
          <w:sz w:val="24"/>
          <w:szCs w:val="24"/>
          <w:lang w:eastAsia="ru-RU"/>
        </w:rPr>
      </w:pPr>
      <w:r w:rsidRPr="00B94D76">
        <w:rPr>
          <w:rFonts w:ascii="Times New Roman" w:eastAsia="Times New Roman" w:hAnsi="Times New Roman" w:cs="Times New Roman"/>
          <w:sz w:val="24"/>
          <w:szCs w:val="24"/>
          <w:lang w:eastAsia="ru-RU"/>
        </w:rPr>
        <w:t>- изменения перечня образуемых земельных участков, в том числе возможных способов их образования, и сведений о площади таких земельных участков в случае, если площадь земельного участка, полученная в результате выполнения кадастровых работ, отличается от площади земельного участка, указанной в утвержденном проекте межевания территории, более чем на 10 процентов;</w:t>
      </w:r>
    </w:p>
    <w:p w:rsidR="00D954D7" w:rsidRPr="00B94D76" w:rsidRDefault="00D954D7" w:rsidP="00D954D7">
      <w:pPr>
        <w:spacing w:after="0" w:line="240" w:lineRule="auto"/>
        <w:ind w:firstLine="709"/>
        <w:jc w:val="both"/>
        <w:rPr>
          <w:rFonts w:ascii="Times New Roman" w:eastAsia="Times New Roman" w:hAnsi="Times New Roman" w:cs="Times New Roman"/>
          <w:sz w:val="24"/>
          <w:szCs w:val="24"/>
          <w:lang w:eastAsia="ru-RU"/>
        </w:rPr>
      </w:pPr>
      <w:r w:rsidRPr="00B94D76">
        <w:rPr>
          <w:rFonts w:ascii="Times New Roman" w:eastAsia="Times New Roman" w:hAnsi="Times New Roman" w:cs="Times New Roman"/>
          <w:sz w:val="24"/>
          <w:szCs w:val="24"/>
          <w:lang w:eastAsia="ru-RU"/>
        </w:rPr>
        <w:t>- установления, изменения вида разрешенного использования земельного участка;</w:t>
      </w:r>
    </w:p>
    <w:p w:rsidR="00D954D7" w:rsidRDefault="00D954D7" w:rsidP="00D954D7">
      <w:pPr>
        <w:spacing w:after="0" w:line="240" w:lineRule="auto"/>
        <w:ind w:firstLine="709"/>
        <w:jc w:val="both"/>
        <w:rPr>
          <w:rFonts w:ascii="Times New Roman" w:eastAsia="Times New Roman" w:hAnsi="Times New Roman" w:cs="Times New Roman"/>
          <w:sz w:val="24"/>
          <w:szCs w:val="24"/>
          <w:lang w:eastAsia="ru-RU"/>
        </w:rPr>
      </w:pPr>
      <w:r w:rsidRPr="00B94D76">
        <w:rPr>
          <w:rFonts w:ascii="Times New Roman" w:eastAsia="Times New Roman" w:hAnsi="Times New Roman" w:cs="Times New Roman"/>
          <w:sz w:val="24"/>
          <w:szCs w:val="24"/>
          <w:lang w:eastAsia="ru-RU"/>
        </w:rPr>
        <w:t>- исправления технических ошибок (описок, опечаток, арифметических ошибок при расчетах и иных ошибок).</w:t>
      </w:r>
    </w:p>
    <w:p w:rsidR="00D954D7" w:rsidRPr="00B94D76" w:rsidRDefault="00D954D7" w:rsidP="00D954D7">
      <w:pPr>
        <w:spacing w:after="0" w:line="240" w:lineRule="auto"/>
        <w:ind w:firstLine="709"/>
        <w:jc w:val="both"/>
        <w:rPr>
          <w:rFonts w:ascii="Times New Roman" w:eastAsia="Times New Roman" w:hAnsi="Times New Roman" w:cs="Times New Roman"/>
          <w:sz w:val="24"/>
          <w:szCs w:val="24"/>
          <w:lang w:eastAsia="ru-RU"/>
        </w:rPr>
      </w:pPr>
    </w:p>
    <w:p w:rsidR="00D954D7" w:rsidRPr="00923781" w:rsidRDefault="00D954D7" w:rsidP="00D954D7">
      <w:pPr>
        <w:ind w:firstLine="709"/>
        <w:jc w:val="both"/>
        <w:rPr>
          <w:rFonts w:ascii="Times New Roman" w:hAnsi="Times New Roman" w:cs="Times New Roman"/>
          <w:sz w:val="24"/>
          <w:szCs w:val="24"/>
        </w:rPr>
      </w:pPr>
      <w:r w:rsidRPr="00923781">
        <w:rPr>
          <w:rFonts w:ascii="Times New Roman" w:hAnsi="Times New Roman" w:cs="Times New Roman"/>
          <w:sz w:val="24"/>
          <w:szCs w:val="24"/>
        </w:rPr>
        <w:t>При разработке учитываются следующие документы:</w:t>
      </w:r>
    </w:p>
    <w:p w:rsidR="00D954D7" w:rsidRPr="00923781" w:rsidRDefault="00D954D7" w:rsidP="00D954D7">
      <w:pPr>
        <w:autoSpaceDE w:val="0"/>
        <w:autoSpaceDN w:val="0"/>
        <w:adjustRightInd w:val="0"/>
        <w:ind w:firstLine="709"/>
        <w:contextualSpacing/>
        <w:jc w:val="both"/>
        <w:rPr>
          <w:rFonts w:ascii="Times New Roman" w:hAnsi="Times New Roman" w:cs="Times New Roman"/>
          <w:sz w:val="24"/>
          <w:szCs w:val="24"/>
        </w:rPr>
      </w:pPr>
      <w:r w:rsidRPr="00923781">
        <w:rPr>
          <w:rFonts w:ascii="Times New Roman" w:hAnsi="Times New Roman" w:cs="Times New Roman"/>
          <w:sz w:val="24"/>
          <w:szCs w:val="24"/>
        </w:rPr>
        <w:t xml:space="preserve">- Единый документа территориального планирования и градостроительного зонирования муниципального образования городской округ Сургут Ханты-Мансийского автономного округа – Югры», утвержденный решением Думы г. Сургута от 03.12.2024 № 703-VII ДГ </w:t>
      </w:r>
      <w:r w:rsidRPr="00923781">
        <w:rPr>
          <w:rFonts w:ascii="Times New Roman" w:hAnsi="Times New Roman" w:cs="Times New Roman"/>
          <w:sz w:val="24"/>
          <w:szCs w:val="24"/>
        </w:rPr>
        <w:br/>
        <w:t xml:space="preserve">(в действующей редакции); </w:t>
      </w:r>
    </w:p>
    <w:p w:rsidR="00D954D7" w:rsidRPr="00923781" w:rsidRDefault="00D954D7" w:rsidP="00D954D7">
      <w:pPr>
        <w:autoSpaceDE w:val="0"/>
        <w:autoSpaceDN w:val="0"/>
        <w:adjustRightInd w:val="0"/>
        <w:ind w:firstLine="709"/>
        <w:contextualSpacing/>
        <w:jc w:val="both"/>
        <w:rPr>
          <w:rFonts w:ascii="Times New Roman" w:hAnsi="Times New Roman" w:cs="Times New Roman"/>
          <w:sz w:val="24"/>
          <w:szCs w:val="24"/>
        </w:rPr>
      </w:pPr>
      <w:r w:rsidRPr="00923781">
        <w:rPr>
          <w:rFonts w:ascii="Times New Roman" w:hAnsi="Times New Roman" w:cs="Times New Roman"/>
          <w:sz w:val="24"/>
          <w:szCs w:val="24"/>
        </w:rPr>
        <w:t>- Проект планировки улично-дорожной сети города Сургута утвержденный постановлением Администрации города от 20.07.2015 № 5044 (в действующей редакции);</w:t>
      </w:r>
    </w:p>
    <w:p w:rsidR="00D954D7" w:rsidRPr="00923781" w:rsidRDefault="00D954D7" w:rsidP="00D954D7">
      <w:pPr>
        <w:autoSpaceDE w:val="0"/>
        <w:autoSpaceDN w:val="0"/>
        <w:adjustRightInd w:val="0"/>
        <w:ind w:firstLine="709"/>
        <w:contextualSpacing/>
        <w:jc w:val="both"/>
        <w:rPr>
          <w:rFonts w:ascii="Times New Roman" w:hAnsi="Times New Roman" w:cs="Times New Roman"/>
          <w:sz w:val="24"/>
          <w:szCs w:val="24"/>
        </w:rPr>
      </w:pPr>
      <w:r w:rsidRPr="00923781">
        <w:rPr>
          <w:rFonts w:ascii="Times New Roman" w:hAnsi="Times New Roman" w:cs="Times New Roman"/>
          <w:sz w:val="24"/>
          <w:szCs w:val="24"/>
        </w:rPr>
        <w:t>- Проект межевания территории улично-дорожной сети города Сургута утвержденный постановлением Администрации города от 26.01.2017 № 463 (в действующей редакции);</w:t>
      </w:r>
    </w:p>
    <w:p w:rsidR="00D954D7" w:rsidRPr="00923781" w:rsidRDefault="00D954D7" w:rsidP="00D954D7">
      <w:pPr>
        <w:autoSpaceDE w:val="0"/>
        <w:autoSpaceDN w:val="0"/>
        <w:adjustRightInd w:val="0"/>
        <w:ind w:firstLine="709"/>
        <w:contextualSpacing/>
        <w:jc w:val="both"/>
        <w:rPr>
          <w:rFonts w:ascii="Times New Roman" w:hAnsi="Times New Roman" w:cs="Times New Roman"/>
          <w:sz w:val="24"/>
          <w:szCs w:val="24"/>
        </w:rPr>
      </w:pPr>
      <w:r w:rsidRPr="00923781">
        <w:rPr>
          <w:rFonts w:ascii="Times New Roman" w:hAnsi="Times New Roman" w:cs="Times New Roman"/>
          <w:sz w:val="24"/>
          <w:szCs w:val="24"/>
        </w:rPr>
        <w:t>- Иная утвержденная градостроительная документация и информация, необходимая для принятия проектных решений при выполнении внесения изменений в проект межевания территории в части улично-дорожной сети.</w:t>
      </w:r>
    </w:p>
    <w:p w:rsidR="00D954D7" w:rsidRPr="00923781" w:rsidRDefault="00D954D7" w:rsidP="00D954D7">
      <w:pPr>
        <w:autoSpaceDE w:val="0"/>
        <w:autoSpaceDN w:val="0"/>
        <w:adjustRightInd w:val="0"/>
        <w:ind w:firstLine="709"/>
        <w:contextualSpacing/>
        <w:jc w:val="both"/>
        <w:rPr>
          <w:rFonts w:ascii="Times New Roman" w:hAnsi="Times New Roman" w:cs="Times New Roman"/>
          <w:sz w:val="24"/>
          <w:szCs w:val="24"/>
        </w:rPr>
      </w:pPr>
    </w:p>
    <w:p w:rsidR="00D954D7" w:rsidRPr="00923781" w:rsidRDefault="00D954D7" w:rsidP="00D954D7">
      <w:pPr>
        <w:ind w:firstLine="709"/>
        <w:jc w:val="both"/>
        <w:rPr>
          <w:rFonts w:ascii="Times New Roman" w:hAnsi="Times New Roman" w:cs="Times New Roman"/>
          <w:sz w:val="24"/>
          <w:szCs w:val="24"/>
        </w:rPr>
      </w:pPr>
      <w:r w:rsidRPr="00923781">
        <w:rPr>
          <w:rFonts w:ascii="Times New Roman" w:hAnsi="Times New Roman" w:cs="Times New Roman"/>
          <w:sz w:val="24"/>
          <w:szCs w:val="24"/>
        </w:rPr>
        <w:t>Нормативно-правовые акты и документы в действующих редакциях:</w:t>
      </w:r>
    </w:p>
    <w:p w:rsidR="00D954D7" w:rsidRPr="00923781" w:rsidRDefault="00D954D7" w:rsidP="00D954D7">
      <w:pPr>
        <w:numPr>
          <w:ilvl w:val="0"/>
          <w:numId w:val="1"/>
        </w:numPr>
        <w:spacing w:after="0" w:line="240" w:lineRule="auto"/>
        <w:ind w:left="0" w:firstLine="709"/>
        <w:contextualSpacing/>
        <w:jc w:val="both"/>
        <w:rPr>
          <w:rFonts w:ascii="Times New Roman" w:hAnsi="Times New Roman" w:cs="Times New Roman"/>
          <w:sz w:val="24"/>
          <w:szCs w:val="24"/>
        </w:rPr>
      </w:pPr>
      <w:r w:rsidRPr="00923781">
        <w:rPr>
          <w:rFonts w:ascii="Times New Roman" w:hAnsi="Times New Roman" w:cs="Times New Roman"/>
          <w:sz w:val="24"/>
          <w:szCs w:val="24"/>
        </w:rPr>
        <w:t xml:space="preserve">Градостроительный кодекс Российской Федерации (далее-РФ) от 29.12.2004 </w:t>
      </w:r>
      <w:r w:rsidRPr="00923781">
        <w:rPr>
          <w:rFonts w:ascii="Times New Roman" w:hAnsi="Times New Roman" w:cs="Times New Roman"/>
          <w:sz w:val="24"/>
          <w:szCs w:val="24"/>
        </w:rPr>
        <w:br/>
        <w:t xml:space="preserve">№ 190-ФЗ; </w:t>
      </w:r>
    </w:p>
    <w:p w:rsidR="00D954D7" w:rsidRPr="00923781" w:rsidRDefault="00D954D7" w:rsidP="00D954D7">
      <w:pPr>
        <w:numPr>
          <w:ilvl w:val="0"/>
          <w:numId w:val="1"/>
        </w:numPr>
        <w:spacing w:after="0" w:line="240" w:lineRule="auto"/>
        <w:ind w:left="0" w:firstLine="709"/>
        <w:contextualSpacing/>
        <w:jc w:val="both"/>
        <w:rPr>
          <w:rFonts w:ascii="Times New Roman" w:hAnsi="Times New Roman" w:cs="Times New Roman"/>
          <w:sz w:val="24"/>
          <w:szCs w:val="24"/>
        </w:rPr>
      </w:pPr>
      <w:r w:rsidRPr="00923781">
        <w:rPr>
          <w:rFonts w:ascii="Times New Roman" w:hAnsi="Times New Roman" w:cs="Times New Roman"/>
          <w:sz w:val="24"/>
          <w:szCs w:val="24"/>
        </w:rPr>
        <w:t>Земельный кодекс РФ от 25.10.2001 № 136-ФЗ;</w:t>
      </w:r>
    </w:p>
    <w:p w:rsidR="00D954D7" w:rsidRPr="00923781" w:rsidRDefault="00D954D7" w:rsidP="00D954D7">
      <w:pPr>
        <w:numPr>
          <w:ilvl w:val="0"/>
          <w:numId w:val="1"/>
        </w:numPr>
        <w:spacing w:after="0" w:line="240" w:lineRule="auto"/>
        <w:ind w:left="0" w:firstLine="709"/>
        <w:contextualSpacing/>
        <w:jc w:val="both"/>
        <w:rPr>
          <w:rFonts w:ascii="Times New Roman" w:hAnsi="Times New Roman" w:cs="Times New Roman"/>
          <w:sz w:val="24"/>
          <w:szCs w:val="24"/>
        </w:rPr>
      </w:pPr>
      <w:r w:rsidRPr="00923781">
        <w:rPr>
          <w:rFonts w:ascii="Times New Roman" w:hAnsi="Times New Roman" w:cs="Times New Roman"/>
          <w:sz w:val="24"/>
          <w:szCs w:val="24"/>
        </w:rPr>
        <w:t>Водный кодекс РФ от 03.06.2006 № 74 ФЗ;</w:t>
      </w:r>
    </w:p>
    <w:p w:rsidR="00D954D7" w:rsidRPr="00923781" w:rsidRDefault="00D954D7" w:rsidP="00D954D7">
      <w:pPr>
        <w:numPr>
          <w:ilvl w:val="0"/>
          <w:numId w:val="1"/>
        </w:num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0"/>
          <w:tab w:val="left" w:pos="1416"/>
          <w:tab w:val="left" w:pos="2124"/>
          <w:tab w:val="left" w:pos="2832"/>
          <w:tab w:val="left" w:pos="3540"/>
          <w:tab w:val="left" w:pos="3942"/>
          <w:tab w:val="left" w:pos="4248"/>
          <w:tab w:val="left" w:pos="4956"/>
          <w:tab w:val="left" w:pos="5664"/>
          <w:tab w:val="left" w:pos="6372"/>
          <w:tab w:val="left" w:pos="7080"/>
          <w:tab w:val="left" w:pos="7788"/>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autoSpaceDE w:val="0"/>
        <w:autoSpaceDN w:val="0"/>
        <w:adjustRightInd w:val="0"/>
        <w:spacing w:after="0" w:line="240" w:lineRule="auto"/>
        <w:ind w:left="0" w:firstLine="709"/>
        <w:contextualSpacing/>
        <w:jc w:val="both"/>
        <w:rPr>
          <w:rFonts w:ascii="Times New Roman" w:hAnsi="Times New Roman" w:cs="Times New Roman"/>
          <w:sz w:val="24"/>
          <w:szCs w:val="24"/>
        </w:rPr>
      </w:pPr>
      <w:r w:rsidRPr="00923781">
        <w:rPr>
          <w:rFonts w:ascii="Times New Roman" w:hAnsi="Times New Roman" w:cs="Times New Roman"/>
          <w:sz w:val="24"/>
          <w:szCs w:val="24"/>
        </w:rPr>
        <w:t>Действующие законодательные и нормативные акты об охране объектов культурного наследия;</w:t>
      </w:r>
    </w:p>
    <w:p w:rsidR="00D954D7" w:rsidRPr="00923781" w:rsidRDefault="00D954D7" w:rsidP="00D954D7">
      <w:pPr>
        <w:numPr>
          <w:ilvl w:val="0"/>
          <w:numId w:val="1"/>
        </w:numPr>
        <w:spacing w:after="0" w:line="240" w:lineRule="auto"/>
        <w:ind w:left="0" w:firstLine="709"/>
        <w:contextualSpacing/>
        <w:jc w:val="both"/>
        <w:rPr>
          <w:rFonts w:ascii="Times New Roman" w:hAnsi="Times New Roman" w:cs="Times New Roman"/>
          <w:sz w:val="24"/>
          <w:szCs w:val="24"/>
        </w:rPr>
      </w:pPr>
      <w:r w:rsidRPr="00923781">
        <w:rPr>
          <w:rFonts w:ascii="Times New Roman" w:hAnsi="Times New Roman" w:cs="Times New Roman"/>
          <w:sz w:val="24"/>
          <w:szCs w:val="24"/>
        </w:rPr>
        <w:lastRenderedPageBreak/>
        <w:t>Постановление Правительства РФ от 02.02.2024 № 112 «Об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w:t>
      </w:r>
    </w:p>
    <w:p w:rsidR="00D954D7" w:rsidRPr="00923781" w:rsidRDefault="00D954D7" w:rsidP="00D954D7">
      <w:pPr>
        <w:numPr>
          <w:ilvl w:val="0"/>
          <w:numId w:val="1"/>
        </w:numPr>
        <w:spacing w:after="0" w:line="240" w:lineRule="auto"/>
        <w:ind w:left="0" w:firstLine="709"/>
        <w:contextualSpacing/>
        <w:jc w:val="both"/>
        <w:rPr>
          <w:rFonts w:ascii="Times New Roman" w:hAnsi="Times New Roman" w:cs="Times New Roman"/>
          <w:sz w:val="24"/>
          <w:szCs w:val="24"/>
        </w:rPr>
      </w:pPr>
      <w:r w:rsidRPr="00923781">
        <w:rPr>
          <w:rFonts w:ascii="Times New Roman" w:hAnsi="Times New Roman" w:cs="Times New Roman"/>
          <w:sz w:val="24"/>
          <w:szCs w:val="24"/>
        </w:rPr>
        <w:t xml:space="preserve"> Постановление Правительства РФ от 31.03.2017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w:t>
      </w:r>
    </w:p>
    <w:p w:rsidR="00D954D7" w:rsidRPr="00923781" w:rsidRDefault="00D954D7" w:rsidP="00D954D7">
      <w:pPr>
        <w:numPr>
          <w:ilvl w:val="0"/>
          <w:numId w:val="1"/>
        </w:numPr>
        <w:spacing w:after="0" w:line="240" w:lineRule="auto"/>
        <w:ind w:left="0" w:firstLine="709"/>
        <w:contextualSpacing/>
        <w:jc w:val="both"/>
        <w:rPr>
          <w:rFonts w:ascii="Times New Roman" w:hAnsi="Times New Roman" w:cs="Times New Roman"/>
          <w:sz w:val="24"/>
          <w:szCs w:val="24"/>
        </w:rPr>
      </w:pPr>
      <w:r w:rsidRPr="00502433">
        <w:rPr>
          <w:rFonts w:ascii="Times New Roman" w:hAnsi="Times New Roman" w:cs="Times New Roman"/>
          <w:sz w:val="24"/>
          <w:szCs w:val="24"/>
        </w:rPr>
        <w:t>Приказ Федеральной службы государственной регистрации, кадастра и картографии от 10.11.2020 № П/0412 «Об утверждении </w:t>
      </w:r>
      <w:hyperlink r:id="rId9" w:anchor="6520IM" w:history="1">
        <w:r w:rsidRPr="00502433">
          <w:rPr>
            <w:rFonts w:ascii="Times New Roman" w:hAnsi="Times New Roman" w:cs="Times New Roman"/>
            <w:sz w:val="24"/>
            <w:szCs w:val="24"/>
          </w:rPr>
          <w:t>классификатора видов разрешенного использования земельных участков</w:t>
        </w:r>
      </w:hyperlink>
      <w:r w:rsidRPr="00502433">
        <w:rPr>
          <w:rFonts w:ascii="Times New Roman" w:hAnsi="Times New Roman" w:cs="Times New Roman"/>
          <w:sz w:val="24"/>
          <w:szCs w:val="24"/>
        </w:rPr>
        <w:t>»</w:t>
      </w:r>
      <w:r w:rsidRPr="00923781">
        <w:rPr>
          <w:rFonts w:ascii="Times New Roman" w:hAnsi="Times New Roman" w:cs="Times New Roman"/>
          <w:sz w:val="24"/>
          <w:szCs w:val="24"/>
        </w:rPr>
        <w:t>;</w:t>
      </w:r>
    </w:p>
    <w:p w:rsidR="00D954D7" w:rsidRPr="00923781" w:rsidRDefault="00D954D7" w:rsidP="00D954D7">
      <w:pPr>
        <w:numPr>
          <w:ilvl w:val="0"/>
          <w:numId w:val="1"/>
        </w:numPr>
        <w:spacing w:after="0" w:line="240" w:lineRule="auto"/>
        <w:ind w:left="0" w:firstLine="709"/>
        <w:contextualSpacing/>
        <w:jc w:val="both"/>
        <w:rPr>
          <w:rFonts w:ascii="Times New Roman" w:hAnsi="Times New Roman" w:cs="Times New Roman"/>
          <w:sz w:val="24"/>
          <w:szCs w:val="24"/>
        </w:rPr>
      </w:pPr>
      <w:r w:rsidRPr="00923781">
        <w:rPr>
          <w:rFonts w:ascii="Times New Roman" w:hAnsi="Times New Roman" w:cs="Times New Roman"/>
          <w:sz w:val="24"/>
          <w:szCs w:val="24"/>
        </w:rPr>
        <w:t>Закон Ханты-Мансийского автономного округа – Югры от 18.04.2007 № 39-оз «О градостроительной деятельности на территории Ханты-Мансийского автономного округа – Югры»;</w:t>
      </w:r>
    </w:p>
    <w:p w:rsidR="00D954D7" w:rsidRPr="00923781" w:rsidRDefault="00D954D7" w:rsidP="00D954D7">
      <w:pPr>
        <w:numPr>
          <w:ilvl w:val="0"/>
          <w:numId w:val="1"/>
        </w:numPr>
        <w:spacing w:after="0" w:line="240" w:lineRule="auto"/>
        <w:ind w:left="0" w:firstLine="709"/>
        <w:contextualSpacing/>
        <w:jc w:val="both"/>
        <w:rPr>
          <w:rFonts w:ascii="Times New Roman" w:hAnsi="Times New Roman" w:cs="Times New Roman"/>
          <w:sz w:val="24"/>
          <w:szCs w:val="24"/>
        </w:rPr>
      </w:pPr>
      <w:r w:rsidRPr="00923781">
        <w:rPr>
          <w:rFonts w:ascii="Times New Roman" w:hAnsi="Times New Roman" w:cs="Times New Roman"/>
          <w:sz w:val="24"/>
          <w:szCs w:val="24"/>
        </w:rPr>
        <w:t>СП 42.13330.2026 «Градостроительство. Планировка и застройка территорий» (СНиП 2.07.01-89* Градостроительство. Планировка и застройка городских и сельских поселений), утвержден приказом Министерства строительства и жилищно-коммунального хозяйства Российской Федерации от 11.06.2026 № 368/пр;</w:t>
      </w:r>
    </w:p>
    <w:p w:rsidR="00D954D7" w:rsidRPr="00923781" w:rsidRDefault="00D954D7" w:rsidP="00D954D7">
      <w:pPr>
        <w:numPr>
          <w:ilvl w:val="0"/>
          <w:numId w:val="1"/>
        </w:numPr>
        <w:spacing w:after="0" w:line="240" w:lineRule="auto"/>
        <w:ind w:left="0" w:firstLine="709"/>
        <w:contextualSpacing/>
        <w:jc w:val="both"/>
        <w:rPr>
          <w:rFonts w:ascii="Times New Roman" w:hAnsi="Times New Roman" w:cs="Times New Roman"/>
          <w:sz w:val="24"/>
          <w:szCs w:val="24"/>
        </w:rPr>
      </w:pPr>
      <w:r w:rsidRPr="00923781">
        <w:rPr>
          <w:rFonts w:ascii="Times New Roman" w:hAnsi="Times New Roman" w:cs="Times New Roman"/>
          <w:sz w:val="24"/>
          <w:szCs w:val="24"/>
        </w:rPr>
        <w:t>Иные нормативно-правовые документы, необходимые для подготовки документации по планировке территории.</w:t>
      </w:r>
    </w:p>
    <w:p w:rsidR="00D954D7" w:rsidRPr="00923781" w:rsidRDefault="00D954D7" w:rsidP="00D954D7">
      <w:pPr>
        <w:ind w:firstLine="709"/>
        <w:jc w:val="both"/>
        <w:rPr>
          <w:rFonts w:ascii="Times New Roman" w:hAnsi="Times New Roman" w:cs="Times New Roman"/>
          <w:color w:val="FF0000"/>
          <w:sz w:val="24"/>
          <w:szCs w:val="24"/>
        </w:rPr>
      </w:pPr>
    </w:p>
    <w:p w:rsidR="00D954D7" w:rsidRPr="00923781" w:rsidRDefault="00D954D7" w:rsidP="00D954D7">
      <w:pPr>
        <w:ind w:firstLine="709"/>
        <w:jc w:val="both"/>
        <w:rPr>
          <w:rFonts w:ascii="Times New Roman" w:hAnsi="Times New Roman" w:cs="Times New Roman"/>
          <w:sz w:val="24"/>
          <w:szCs w:val="24"/>
        </w:rPr>
      </w:pPr>
      <w:r w:rsidRPr="00923781">
        <w:rPr>
          <w:rFonts w:ascii="Times New Roman" w:hAnsi="Times New Roman" w:cs="Times New Roman"/>
          <w:sz w:val="24"/>
          <w:szCs w:val="24"/>
        </w:rPr>
        <w:t>Проект выполнен в соответствии с правовыми требованиями, санитарными нормами, действующими на момент проектирования, согласно техническому заданию.</w:t>
      </w:r>
    </w:p>
    <w:p w:rsidR="00D954D7" w:rsidRPr="007C4C9C" w:rsidRDefault="00D954D7" w:rsidP="00D954D7">
      <w:pPr>
        <w:spacing w:after="0" w:line="276" w:lineRule="auto"/>
        <w:jc w:val="both"/>
        <w:rPr>
          <w:rFonts w:ascii="Times New Roman" w:hAnsi="Times New Roman" w:cs="Times New Roman"/>
          <w:color w:val="FF0000"/>
          <w:sz w:val="24"/>
          <w:szCs w:val="24"/>
        </w:rPr>
      </w:pPr>
    </w:p>
    <w:p w:rsidR="00D954D7" w:rsidRPr="007C4C9C" w:rsidRDefault="00D954D7" w:rsidP="00D954D7">
      <w:pPr>
        <w:pageBreakBefore/>
        <w:spacing w:after="0" w:line="276" w:lineRule="auto"/>
        <w:jc w:val="center"/>
        <w:outlineLvl w:val="0"/>
        <w:rPr>
          <w:rFonts w:ascii="Times New Roman" w:hAnsi="Times New Roman" w:cs="Times New Roman"/>
          <w:b/>
          <w:color w:val="FF0000"/>
          <w:sz w:val="24"/>
          <w:szCs w:val="24"/>
        </w:rPr>
        <w:sectPr w:rsidR="00D954D7" w:rsidRPr="007C4C9C" w:rsidSect="000C4A8C">
          <w:pgSz w:w="16838" w:h="11906" w:orient="landscape" w:code="9"/>
          <w:pgMar w:top="1134" w:right="1134" w:bottom="568" w:left="1134" w:header="709" w:footer="709" w:gutter="0"/>
          <w:cols w:space="708"/>
          <w:docGrid w:linePitch="360"/>
        </w:sectPr>
      </w:pPr>
      <w:bookmarkStart w:id="1" w:name="_Toc225161690"/>
    </w:p>
    <w:p w:rsidR="00D954D7" w:rsidRPr="00A80A6D" w:rsidRDefault="00D954D7" w:rsidP="00D954D7">
      <w:pPr>
        <w:pageBreakBefore/>
        <w:spacing w:after="0" w:line="276" w:lineRule="auto"/>
        <w:ind w:firstLine="709"/>
        <w:jc w:val="both"/>
        <w:outlineLvl w:val="0"/>
        <w:rPr>
          <w:rFonts w:ascii="Times New Roman" w:hAnsi="Times New Roman" w:cs="Times New Roman"/>
          <w:b/>
          <w:sz w:val="24"/>
          <w:szCs w:val="24"/>
        </w:rPr>
      </w:pPr>
      <w:bookmarkStart w:id="2" w:name="_Toc241662986"/>
      <w:r w:rsidRPr="00A80A6D">
        <w:rPr>
          <w:rFonts w:ascii="Times New Roman" w:hAnsi="Times New Roman" w:cs="Times New Roman"/>
          <w:b/>
          <w:sz w:val="24"/>
          <w:szCs w:val="24"/>
        </w:rPr>
        <w:lastRenderedPageBreak/>
        <w:t>1 Перечень и сведения об образуемых земельных участках</w:t>
      </w:r>
      <w:bookmarkEnd w:id="1"/>
      <w:r w:rsidRPr="00A80A6D">
        <w:rPr>
          <w:rFonts w:ascii="Times New Roman" w:hAnsi="Times New Roman" w:cs="Times New Roman"/>
          <w:b/>
          <w:sz w:val="24"/>
          <w:szCs w:val="24"/>
        </w:rPr>
        <w:t>, в том числе возможные способы их образования.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 Виды разрешенного использования образуемых земельных участков</w:t>
      </w:r>
      <w:bookmarkEnd w:id="2"/>
    </w:p>
    <w:p w:rsidR="00D954D7" w:rsidRPr="001A6BC9" w:rsidRDefault="00D954D7" w:rsidP="00D954D7">
      <w:pPr>
        <w:rPr>
          <w:sz w:val="24"/>
          <w:szCs w:val="24"/>
        </w:rPr>
      </w:pPr>
    </w:p>
    <w:p w:rsidR="00D954D7" w:rsidRDefault="00D954D7" w:rsidP="00D954D7">
      <w:pPr>
        <w:pStyle w:val="2"/>
        <w:keepNext w:val="0"/>
        <w:widowControl w:val="0"/>
        <w:tabs>
          <w:tab w:val="left" w:pos="284"/>
        </w:tabs>
        <w:ind w:firstLine="709"/>
        <w:jc w:val="both"/>
        <w:rPr>
          <w:sz w:val="24"/>
          <w:szCs w:val="24"/>
        </w:rPr>
      </w:pPr>
      <w:bookmarkStart w:id="3" w:name="_Toc241662987"/>
      <w:r w:rsidRPr="002A4F4E">
        <w:rPr>
          <w:sz w:val="24"/>
          <w:szCs w:val="24"/>
        </w:rPr>
        <w:t xml:space="preserve">Отдельное приложение </w:t>
      </w:r>
      <w:r>
        <w:rPr>
          <w:sz w:val="24"/>
          <w:szCs w:val="24"/>
        </w:rPr>
        <w:t>1</w:t>
      </w:r>
      <w:r w:rsidRPr="002A4F4E">
        <w:rPr>
          <w:sz w:val="24"/>
          <w:szCs w:val="24"/>
        </w:rPr>
        <w:t xml:space="preserve"> к разделу 2 </w:t>
      </w:r>
      <w:r>
        <w:rPr>
          <w:sz w:val="24"/>
          <w:szCs w:val="24"/>
        </w:rPr>
        <w:t>–</w:t>
      </w:r>
      <w:r w:rsidRPr="002A4F4E">
        <w:rPr>
          <w:sz w:val="24"/>
          <w:szCs w:val="24"/>
        </w:rPr>
        <w:t xml:space="preserve"> </w:t>
      </w:r>
      <w:r>
        <w:rPr>
          <w:sz w:val="24"/>
          <w:szCs w:val="24"/>
        </w:rPr>
        <w:t>Основная часть</w:t>
      </w:r>
      <w:r w:rsidRPr="002A4F4E">
        <w:rPr>
          <w:sz w:val="24"/>
          <w:szCs w:val="24"/>
        </w:rPr>
        <w:t xml:space="preserve"> проекта </w:t>
      </w:r>
      <w:r>
        <w:rPr>
          <w:sz w:val="24"/>
          <w:szCs w:val="24"/>
        </w:rPr>
        <w:t xml:space="preserve">межевания </w:t>
      </w:r>
      <w:r w:rsidRPr="002A4F4E">
        <w:rPr>
          <w:sz w:val="24"/>
          <w:szCs w:val="24"/>
        </w:rPr>
        <w:t>территории улично-дорожной сети</w:t>
      </w:r>
      <w:r>
        <w:rPr>
          <w:sz w:val="24"/>
          <w:szCs w:val="24"/>
        </w:rPr>
        <w:t>, таблица 1 - 1 этап межевания.</w:t>
      </w:r>
      <w:bookmarkEnd w:id="3"/>
    </w:p>
    <w:p w:rsidR="00D954D7" w:rsidRPr="001566CB" w:rsidRDefault="00D954D7" w:rsidP="00D954D7">
      <w:pPr>
        <w:pStyle w:val="2"/>
        <w:keepNext w:val="0"/>
        <w:widowControl w:val="0"/>
        <w:tabs>
          <w:tab w:val="left" w:pos="284"/>
        </w:tabs>
        <w:ind w:firstLine="709"/>
        <w:jc w:val="both"/>
        <w:rPr>
          <w:sz w:val="24"/>
          <w:szCs w:val="24"/>
        </w:rPr>
      </w:pPr>
      <w:bookmarkStart w:id="4" w:name="_Toc241662988"/>
      <w:r w:rsidRPr="009A749B">
        <w:rPr>
          <w:sz w:val="24"/>
          <w:szCs w:val="24"/>
        </w:rPr>
        <w:t xml:space="preserve">Отдельное приложение </w:t>
      </w:r>
      <w:r>
        <w:rPr>
          <w:sz w:val="24"/>
          <w:szCs w:val="24"/>
        </w:rPr>
        <w:t>2</w:t>
      </w:r>
      <w:r w:rsidRPr="009A749B">
        <w:rPr>
          <w:sz w:val="24"/>
          <w:szCs w:val="24"/>
        </w:rPr>
        <w:t xml:space="preserve"> к разделу 2 – Основная часть проекта межевания территории улично-дорожной сети, таблица </w:t>
      </w:r>
      <w:r>
        <w:rPr>
          <w:sz w:val="24"/>
          <w:szCs w:val="24"/>
        </w:rPr>
        <w:t>2</w:t>
      </w:r>
      <w:r w:rsidRPr="009A749B">
        <w:rPr>
          <w:sz w:val="24"/>
          <w:szCs w:val="24"/>
        </w:rPr>
        <w:t xml:space="preserve"> – </w:t>
      </w:r>
      <w:r>
        <w:rPr>
          <w:sz w:val="24"/>
          <w:szCs w:val="24"/>
        </w:rPr>
        <w:t>2</w:t>
      </w:r>
      <w:r w:rsidRPr="009A749B">
        <w:rPr>
          <w:sz w:val="24"/>
          <w:szCs w:val="24"/>
        </w:rPr>
        <w:t xml:space="preserve"> этап межевания.</w:t>
      </w:r>
      <w:bookmarkEnd w:id="4"/>
    </w:p>
    <w:p w:rsidR="00D954D7" w:rsidRPr="001566CB" w:rsidRDefault="00D954D7" w:rsidP="00D954D7">
      <w:pPr>
        <w:pStyle w:val="2"/>
        <w:keepNext w:val="0"/>
        <w:widowControl w:val="0"/>
        <w:tabs>
          <w:tab w:val="left" w:pos="284"/>
        </w:tabs>
        <w:ind w:firstLine="709"/>
        <w:jc w:val="both"/>
        <w:rPr>
          <w:sz w:val="24"/>
          <w:szCs w:val="24"/>
        </w:rPr>
      </w:pPr>
      <w:bookmarkStart w:id="5" w:name="_Toc241662989"/>
      <w:r w:rsidRPr="009A749B">
        <w:rPr>
          <w:sz w:val="24"/>
          <w:szCs w:val="24"/>
        </w:rPr>
        <w:t xml:space="preserve">Отдельное приложение </w:t>
      </w:r>
      <w:r>
        <w:rPr>
          <w:sz w:val="24"/>
          <w:szCs w:val="24"/>
        </w:rPr>
        <w:t>3</w:t>
      </w:r>
      <w:r w:rsidRPr="009A749B">
        <w:rPr>
          <w:sz w:val="24"/>
          <w:szCs w:val="24"/>
        </w:rPr>
        <w:t xml:space="preserve"> к разделу 2 – Основная часть проекта межевания территории улично-дорожной сети, таблица </w:t>
      </w:r>
      <w:r>
        <w:rPr>
          <w:sz w:val="24"/>
          <w:szCs w:val="24"/>
        </w:rPr>
        <w:t>3</w:t>
      </w:r>
      <w:r w:rsidRPr="009A749B">
        <w:rPr>
          <w:sz w:val="24"/>
          <w:szCs w:val="24"/>
        </w:rPr>
        <w:t xml:space="preserve"> – </w:t>
      </w:r>
      <w:r>
        <w:rPr>
          <w:sz w:val="24"/>
          <w:szCs w:val="24"/>
        </w:rPr>
        <w:t xml:space="preserve">итог </w:t>
      </w:r>
      <w:r w:rsidRPr="009A749B">
        <w:rPr>
          <w:sz w:val="24"/>
          <w:szCs w:val="24"/>
        </w:rPr>
        <w:t>межевания.</w:t>
      </w:r>
      <w:bookmarkEnd w:id="5"/>
    </w:p>
    <w:p w:rsidR="00D954D7" w:rsidRDefault="00D954D7" w:rsidP="00D954D7">
      <w:pPr>
        <w:spacing w:after="0" w:line="240" w:lineRule="auto"/>
        <w:ind w:firstLine="709"/>
        <w:rPr>
          <w:rFonts w:ascii="Times New Roman" w:hAnsi="Times New Roman" w:cs="Times New Roman"/>
          <w:color w:val="FF0000"/>
          <w:sz w:val="24"/>
          <w:szCs w:val="24"/>
        </w:rPr>
      </w:pPr>
    </w:p>
    <w:p w:rsidR="00D954D7" w:rsidRPr="00204569" w:rsidRDefault="00D954D7" w:rsidP="00D954D7">
      <w:pPr>
        <w:spacing w:after="0" w:line="276" w:lineRule="auto"/>
        <w:ind w:firstLine="709"/>
        <w:jc w:val="both"/>
        <w:rPr>
          <w:rFonts w:ascii="Times New Roman" w:hAnsi="Times New Roman" w:cs="Times New Roman"/>
          <w:sz w:val="24"/>
          <w:szCs w:val="24"/>
        </w:rPr>
      </w:pPr>
      <w:r w:rsidRPr="00204569">
        <w:rPr>
          <w:rFonts w:ascii="Times New Roman" w:hAnsi="Times New Roman" w:cs="Times New Roman"/>
          <w:sz w:val="24"/>
          <w:szCs w:val="24"/>
        </w:rPr>
        <w:t>Примечания к приложениям 1, 2, 3 к разделу 2</w:t>
      </w:r>
    </w:p>
    <w:p w:rsidR="00D954D7" w:rsidRPr="00204569" w:rsidRDefault="00D954D7" w:rsidP="00D954D7">
      <w:pPr>
        <w:spacing w:after="0" w:line="276" w:lineRule="auto"/>
        <w:ind w:firstLine="709"/>
        <w:jc w:val="both"/>
        <w:rPr>
          <w:rFonts w:ascii="Times New Roman" w:hAnsi="Times New Roman" w:cs="Times New Roman"/>
          <w:color w:val="FF0000"/>
          <w:sz w:val="24"/>
          <w:szCs w:val="24"/>
        </w:rPr>
      </w:pPr>
    </w:p>
    <w:p w:rsidR="00D954D7" w:rsidRPr="00204569" w:rsidRDefault="00D954D7" w:rsidP="00D954D7">
      <w:pPr>
        <w:spacing w:line="240" w:lineRule="auto"/>
        <w:ind w:firstLine="709"/>
        <w:jc w:val="both"/>
        <w:rPr>
          <w:rFonts w:ascii="Times New Roman" w:eastAsia="Times New Roman" w:hAnsi="Times New Roman" w:cs="Times New Roman"/>
          <w:sz w:val="24"/>
          <w:szCs w:val="24"/>
          <w:lang w:eastAsia="ru-RU"/>
        </w:rPr>
      </w:pPr>
      <w:bookmarkStart w:id="6" w:name="_Toc225161691"/>
      <w:r w:rsidRPr="00204569">
        <w:rPr>
          <w:rFonts w:ascii="Times New Roman" w:eastAsia="Times New Roman" w:hAnsi="Times New Roman" w:cs="Times New Roman"/>
          <w:sz w:val="24"/>
          <w:szCs w:val="24"/>
          <w:lang w:eastAsia="ru-RU"/>
        </w:rPr>
        <w:t>1. Согласно пп. 6 п.5 ст.43 Градостроительного кодекса земельные участки, образуемые в границах населенного пункта, будут иметь категорию земли населенных пунктов, за границами населенного пункта –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D954D7" w:rsidRPr="00204569" w:rsidRDefault="00D954D7" w:rsidP="00D954D7">
      <w:pPr>
        <w:spacing w:line="240" w:lineRule="auto"/>
        <w:ind w:firstLine="709"/>
        <w:jc w:val="both"/>
        <w:rPr>
          <w:rFonts w:ascii="Times New Roman" w:eastAsia="Times New Roman" w:hAnsi="Times New Roman" w:cs="Times New Roman"/>
          <w:sz w:val="24"/>
          <w:szCs w:val="24"/>
          <w:lang w:eastAsia="ru-RU"/>
        </w:rPr>
      </w:pPr>
      <w:r w:rsidRPr="00204569">
        <w:rPr>
          <w:rFonts w:ascii="Times New Roman" w:eastAsia="Times New Roman" w:hAnsi="Times New Roman" w:cs="Times New Roman"/>
          <w:sz w:val="24"/>
          <w:szCs w:val="24"/>
          <w:lang w:eastAsia="ru-RU"/>
        </w:rPr>
        <w:t>2. В отношении земельных участков, участвующих в образовании и находящихся в частной собственности, требуется их изъятие до проведения кадастровых работ;</w:t>
      </w:r>
    </w:p>
    <w:p w:rsidR="00D954D7" w:rsidRPr="00204569" w:rsidRDefault="00D954D7" w:rsidP="00D954D7">
      <w:pPr>
        <w:spacing w:line="240" w:lineRule="auto"/>
        <w:ind w:firstLine="709"/>
        <w:jc w:val="both"/>
        <w:rPr>
          <w:rFonts w:ascii="Times New Roman" w:eastAsia="Times New Roman" w:hAnsi="Times New Roman" w:cs="Times New Roman"/>
          <w:sz w:val="24"/>
          <w:szCs w:val="24"/>
          <w:lang w:eastAsia="ru-RU"/>
        </w:rPr>
      </w:pPr>
      <w:r w:rsidRPr="00204569">
        <w:rPr>
          <w:rFonts w:ascii="Times New Roman" w:eastAsia="Times New Roman" w:hAnsi="Times New Roman" w:cs="Times New Roman"/>
          <w:sz w:val="24"/>
          <w:szCs w:val="24"/>
          <w:lang w:eastAsia="ru-RU"/>
        </w:rPr>
        <w:t>3. При формировании земельных участков могут быть применены возможные способы образования (раздел, перераспределение, перераспределение земель и (или) земельных участков, находящихся в государственной или муниципальной собственности) в соответствии ст. 11.2 Земельного кодекса Российской Федерации; способ образования конкретного земельного участка определяется кадастровым инженером на этапе подготовки межевого плана;</w:t>
      </w:r>
    </w:p>
    <w:p w:rsidR="00D954D7" w:rsidRPr="00204569" w:rsidRDefault="00D954D7" w:rsidP="00D954D7">
      <w:pPr>
        <w:spacing w:line="240" w:lineRule="auto"/>
        <w:ind w:firstLine="709"/>
        <w:jc w:val="both"/>
        <w:rPr>
          <w:rFonts w:ascii="Times New Roman" w:eastAsia="Times New Roman" w:hAnsi="Times New Roman" w:cs="Times New Roman"/>
          <w:sz w:val="24"/>
          <w:szCs w:val="24"/>
          <w:lang w:eastAsia="ru-RU"/>
        </w:rPr>
      </w:pPr>
      <w:r w:rsidRPr="00204569">
        <w:rPr>
          <w:rFonts w:ascii="Times New Roman" w:eastAsia="Times New Roman" w:hAnsi="Times New Roman" w:cs="Times New Roman"/>
          <w:sz w:val="24"/>
          <w:szCs w:val="24"/>
          <w:lang w:eastAsia="ru-RU"/>
        </w:rPr>
        <w:t>4. Раздел земельного участка включает в себя раздел земельного участка с сохранением исходного в измененных границах, если такой земельный участок соответствует случаям, указанным в п. 6 ст. 11.4 Земельного кодекса РФ;</w:t>
      </w:r>
    </w:p>
    <w:p w:rsidR="00D954D7" w:rsidRPr="00204569" w:rsidRDefault="00D954D7" w:rsidP="00D954D7">
      <w:pPr>
        <w:spacing w:line="240" w:lineRule="auto"/>
        <w:ind w:firstLine="709"/>
        <w:jc w:val="both"/>
        <w:rPr>
          <w:rFonts w:ascii="Times New Roman" w:eastAsia="Times New Roman" w:hAnsi="Times New Roman" w:cs="Times New Roman"/>
          <w:sz w:val="24"/>
          <w:szCs w:val="24"/>
          <w:lang w:eastAsia="ru-RU"/>
        </w:rPr>
      </w:pPr>
      <w:r w:rsidRPr="00204569">
        <w:rPr>
          <w:rFonts w:ascii="Times New Roman" w:eastAsia="Times New Roman" w:hAnsi="Times New Roman" w:cs="Times New Roman"/>
          <w:sz w:val="24"/>
          <w:szCs w:val="24"/>
          <w:lang w:eastAsia="ru-RU"/>
        </w:rPr>
        <w:t xml:space="preserve">5. Указана фактическая площадь земельных участков с округлением до целых, согласно координатному описанию. Проектируемая площадь земельного участка, определяемая путем суммирования частей площадей земельных участков, участвующих в образовании, может отличаться от фактической площади в переделах погрешности, определяемой в соответствии с методическими рекомендациями по проведению межевания объектов землеустройства, утвержденными 17.02.2003г руководителем Федеральной службы земельного кадастра России С. И. Сай. Кроме того, при проведении кадастровых работ по образованию земельного участка проектируемая площадь земельного участка может быть уточнена: в соответствии с пп. 42 п. 1 ст. 26 Федерального закона от 13.07.2015 № 218-ФЗ «О государственной регистрации </w:t>
      </w:r>
      <w:r w:rsidRPr="00204569">
        <w:rPr>
          <w:rFonts w:ascii="Times New Roman" w:eastAsia="Times New Roman" w:hAnsi="Times New Roman" w:cs="Times New Roman"/>
          <w:sz w:val="24"/>
          <w:szCs w:val="24"/>
          <w:lang w:eastAsia="ru-RU"/>
        </w:rPr>
        <w:lastRenderedPageBreak/>
        <w:t>недвижимости» площадь образуемого земельного участка может отличаться от площади, указанной в соответствующем утвержденном проекте в пределах 10%;</w:t>
      </w:r>
    </w:p>
    <w:p w:rsidR="00D954D7" w:rsidRPr="000D1884" w:rsidRDefault="00D954D7" w:rsidP="00D954D7">
      <w:pPr>
        <w:spacing w:line="240" w:lineRule="auto"/>
        <w:ind w:firstLine="709"/>
        <w:jc w:val="both"/>
        <w:rPr>
          <w:rFonts w:ascii="Times New Roman" w:eastAsia="Times New Roman" w:hAnsi="Times New Roman" w:cs="Times New Roman"/>
          <w:sz w:val="18"/>
          <w:szCs w:val="24"/>
          <w:lang w:eastAsia="ru-RU"/>
        </w:rPr>
      </w:pPr>
      <w:r w:rsidRPr="00204569">
        <w:rPr>
          <w:rFonts w:ascii="Times New Roman" w:eastAsia="Times New Roman" w:hAnsi="Times New Roman" w:cs="Times New Roman"/>
          <w:sz w:val="24"/>
          <w:szCs w:val="24"/>
          <w:lang w:eastAsia="ru-RU"/>
        </w:rPr>
        <w:t>6. При разработке проекта выявлены реестровые ошибки в сведениях из Единого государственного реестра недвижимости в части наложения существующих участков друг на друга. В таком случае в отношении участков, большая часть которых расположена вне красных линий и не задействованы в проекте межевания, предлагается провести кадастровые работы по исправлению местоположения границ участков, с целью исключения пересечений таких участков с участками, которые участвуют в проекте межевания.</w:t>
      </w:r>
    </w:p>
    <w:p w:rsidR="00D954D7" w:rsidRPr="007C4C9C" w:rsidRDefault="00D954D7" w:rsidP="00D954D7">
      <w:pPr>
        <w:spacing w:after="0" w:line="276" w:lineRule="auto"/>
        <w:jc w:val="center"/>
        <w:outlineLvl w:val="0"/>
        <w:rPr>
          <w:rFonts w:ascii="Times New Roman" w:hAnsi="Times New Roman" w:cs="Times New Roman"/>
          <w:b/>
          <w:color w:val="FF0000"/>
          <w:sz w:val="24"/>
          <w:szCs w:val="24"/>
        </w:rPr>
        <w:sectPr w:rsidR="00D954D7" w:rsidRPr="007C4C9C" w:rsidSect="00C168C3">
          <w:pgSz w:w="16838" w:h="11906" w:orient="landscape"/>
          <w:pgMar w:top="1134" w:right="1134" w:bottom="851" w:left="1134" w:header="709" w:footer="709" w:gutter="0"/>
          <w:cols w:space="708"/>
          <w:docGrid w:linePitch="360"/>
        </w:sectPr>
      </w:pPr>
    </w:p>
    <w:p w:rsidR="00D954D7" w:rsidRPr="001A6BC9" w:rsidRDefault="00D954D7" w:rsidP="00D954D7">
      <w:pPr>
        <w:spacing w:after="0" w:line="276" w:lineRule="auto"/>
        <w:ind w:firstLine="709"/>
        <w:jc w:val="both"/>
        <w:outlineLvl w:val="0"/>
        <w:rPr>
          <w:rFonts w:ascii="Times New Roman" w:hAnsi="Times New Roman" w:cs="Times New Roman"/>
          <w:b/>
          <w:sz w:val="24"/>
          <w:szCs w:val="24"/>
        </w:rPr>
      </w:pPr>
      <w:bookmarkStart w:id="7" w:name="_Toc241662990"/>
      <w:r w:rsidRPr="001A6BC9">
        <w:rPr>
          <w:rFonts w:ascii="Times New Roman" w:hAnsi="Times New Roman" w:cs="Times New Roman"/>
          <w:b/>
          <w:sz w:val="24"/>
          <w:szCs w:val="24"/>
        </w:rPr>
        <w:lastRenderedPageBreak/>
        <w:t>2 Перечень координат характерных точек образуемых земельных участков</w:t>
      </w:r>
      <w:bookmarkEnd w:id="6"/>
      <w:bookmarkEnd w:id="7"/>
    </w:p>
    <w:p w:rsidR="00D954D7" w:rsidRPr="001A6BC9" w:rsidRDefault="00D954D7" w:rsidP="00D954D7"/>
    <w:p w:rsidR="00D954D7" w:rsidRPr="00D252B2" w:rsidRDefault="00D954D7" w:rsidP="00D954D7">
      <w:pPr>
        <w:spacing w:after="0" w:line="276" w:lineRule="auto"/>
        <w:ind w:firstLine="709"/>
        <w:jc w:val="both"/>
        <w:rPr>
          <w:rFonts w:ascii="Times New Roman" w:hAnsi="Times New Roman" w:cs="Times New Roman"/>
          <w:sz w:val="24"/>
          <w:szCs w:val="24"/>
        </w:rPr>
      </w:pPr>
      <w:r w:rsidRPr="00D252B2">
        <w:rPr>
          <w:rFonts w:ascii="Times New Roman" w:hAnsi="Times New Roman" w:cs="Times New Roman"/>
          <w:sz w:val="24"/>
          <w:szCs w:val="24"/>
        </w:rPr>
        <w:t>Система координат – МСК 86.</w:t>
      </w:r>
    </w:p>
    <w:p w:rsidR="00D954D7" w:rsidRPr="001A6BC9" w:rsidRDefault="00D954D7" w:rsidP="00D954D7">
      <w:pPr>
        <w:rPr>
          <w:sz w:val="24"/>
          <w:szCs w:val="24"/>
        </w:rPr>
      </w:pPr>
    </w:p>
    <w:p w:rsidR="00D954D7" w:rsidRDefault="00D954D7" w:rsidP="00D954D7">
      <w:pPr>
        <w:pStyle w:val="2"/>
        <w:keepNext w:val="0"/>
        <w:widowControl w:val="0"/>
        <w:tabs>
          <w:tab w:val="left" w:pos="284"/>
        </w:tabs>
        <w:ind w:firstLine="709"/>
        <w:jc w:val="both"/>
        <w:rPr>
          <w:sz w:val="24"/>
          <w:szCs w:val="24"/>
        </w:rPr>
      </w:pPr>
      <w:bookmarkStart w:id="8" w:name="_Toc241662991"/>
      <w:r w:rsidRPr="00D252B2">
        <w:rPr>
          <w:sz w:val="24"/>
          <w:szCs w:val="24"/>
        </w:rPr>
        <w:t xml:space="preserve">Отдельное приложение </w:t>
      </w:r>
      <w:r>
        <w:rPr>
          <w:sz w:val="24"/>
          <w:szCs w:val="24"/>
        </w:rPr>
        <w:t>4</w:t>
      </w:r>
      <w:r w:rsidRPr="00D252B2">
        <w:rPr>
          <w:sz w:val="24"/>
          <w:szCs w:val="24"/>
        </w:rPr>
        <w:t xml:space="preserve"> к разделу 2 – Основная часть проекта межевания территории улично-дорожной сети. Каталог координат образуемых земельных участков (1 этап)</w:t>
      </w:r>
      <w:r>
        <w:rPr>
          <w:sz w:val="24"/>
          <w:szCs w:val="24"/>
        </w:rPr>
        <w:t>.</w:t>
      </w:r>
      <w:bookmarkEnd w:id="8"/>
    </w:p>
    <w:p w:rsidR="00D954D7" w:rsidRPr="00D252B2" w:rsidRDefault="00D954D7" w:rsidP="00D954D7">
      <w:pPr>
        <w:pStyle w:val="2"/>
        <w:keepNext w:val="0"/>
        <w:widowControl w:val="0"/>
        <w:tabs>
          <w:tab w:val="left" w:pos="284"/>
        </w:tabs>
        <w:ind w:firstLine="709"/>
        <w:jc w:val="both"/>
        <w:rPr>
          <w:sz w:val="24"/>
          <w:szCs w:val="24"/>
        </w:rPr>
      </w:pPr>
      <w:bookmarkStart w:id="9" w:name="_Toc241662992"/>
      <w:r w:rsidRPr="00D252B2">
        <w:rPr>
          <w:sz w:val="24"/>
          <w:szCs w:val="24"/>
        </w:rPr>
        <w:t xml:space="preserve">Отдельное приложение </w:t>
      </w:r>
      <w:r>
        <w:rPr>
          <w:sz w:val="24"/>
          <w:szCs w:val="24"/>
        </w:rPr>
        <w:t>5</w:t>
      </w:r>
      <w:r w:rsidRPr="00D252B2">
        <w:rPr>
          <w:sz w:val="24"/>
          <w:szCs w:val="24"/>
        </w:rPr>
        <w:t xml:space="preserve"> к разделу 2 – Основная часть проекта межевания территории улично-дорожной сети. Каталог координат образуемых земельных участков (</w:t>
      </w:r>
      <w:r>
        <w:rPr>
          <w:sz w:val="24"/>
          <w:szCs w:val="24"/>
        </w:rPr>
        <w:t>2</w:t>
      </w:r>
      <w:r w:rsidRPr="00D252B2">
        <w:rPr>
          <w:sz w:val="24"/>
          <w:szCs w:val="24"/>
        </w:rPr>
        <w:t xml:space="preserve"> этап)</w:t>
      </w:r>
      <w:r>
        <w:rPr>
          <w:sz w:val="24"/>
          <w:szCs w:val="24"/>
        </w:rPr>
        <w:t>.</w:t>
      </w:r>
      <w:bookmarkEnd w:id="9"/>
    </w:p>
    <w:p w:rsidR="00D954D7" w:rsidRPr="00D252B2" w:rsidRDefault="00D954D7" w:rsidP="00D954D7">
      <w:pPr>
        <w:pStyle w:val="2"/>
        <w:keepNext w:val="0"/>
        <w:widowControl w:val="0"/>
        <w:tabs>
          <w:tab w:val="left" w:pos="284"/>
        </w:tabs>
        <w:ind w:firstLine="709"/>
        <w:jc w:val="both"/>
        <w:rPr>
          <w:sz w:val="24"/>
          <w:szCs w:val="24"/>
        </w:rPr>
      </w:pPr>
      <w:bookmarkStart w:id="10" w:name="_Toc241662993"/>
      <w:r w:rsidRPr="00D252B2">
        <w:rPr>
          <w:sz w:val="24"/>
          <w:szCs w:val="24"/>
        </w:rPr>
        <w:t xml:space="preserve">Отдельное приложение </w:t>
      </w:r>
      <w:r>
        <w:rPr>
          <w:sz w:val="24"/>
          <w:szCs w:val="24"/>
        </w:rPr>
        <w:t>6</w:t>
      </w:r>
      <w:r w:rsidRPr="00D252B2">
        <w:rPr>
          <w:sz w:val="24"/>
          <w:szCs w:val="24"/>
        </w:rPr>
        <w:t xml:space="preserve"> к разделу 2 – Основная часть проекта межевания территории улично-дорожной сети. Каталог координат образуемых земельных участков (</w:t>
      </w:r>
      <w:r>
        <w:rPr>
          <w:sz w:val="24"/>
          <w:szCs w:val="24"/>
        </w:rPr>
        <w:t>итог</w:t>
      </w:r>
      <w:r w:rsidRPr="00D252B2">
        <w:rPr>
          <w:sz w:val="24"/>
          <w:szCs w:val="24"/>
        </w:rPr>
        <w:t>)</w:t>
      </w:r>
      <w:r>
        <w:rPr>
          <w:sz w:val="24"/>
          <w:szCs w:val="24"/>
        </w:rPr>
        <w:t>.</w:t>
      </w:r>
      <w:bookmarkEnd w:id="10"/>
    </w:p>
    <w:p w:rsidR="00D954D7" w:rsidRPr="00D252B2" w:rsidRDefault="00D954D7" w:rsidP="00D954D7">
      <w:pPr>
        <w:spacing w:after="0" w:line="276" w:lineRule="auto"/>
        <w:ind w:firstLine="709"/>
        <w:jc w:val="both"/>
        <w:rPr>
          <w:rFonts w:ascii="Times New Roman" w:hAnsi="Times New Roman" w:cs="Times New Roman"/>
          <w:color w:val="FF0000"/>
          <w:sz w:val="24"/>
          <w:szCs w:val="24"/>
        </w:rPr>
      </w:pPr>
    </w:p>
    <w:p w:rsidR="00D954D7" w:rsidRDefault="00D954D7">
      <w:pPr>
        <w:rPr>
          <w:noProof/>
          <w:lang w:eastAsia="ru-RU"/>
        </w:rPr>
      </w:pPr>
    </w:p>
    <w:p w:rsidR="00D954D7" w:rsidRDefault="00D954D7">
      <w:pPr>
        <w:rPr>
          <w:noProof/>
          <w:lang w:eastAsia="ru-RU"/>
        </w:rPr>
      </w:pPr>
    </w:p>
    <w:p w:rsidR="000C4A8C" w:rsidRDefault="000C4A8C">
      <w:pPr>
        <w:rPr>
          <w:noProof/>
          <w:lang w:eastAsia="ru-RU"/>
        </w:rPr>
      </w:pPr>
    </w:p>
    <w:p w:rsidR="000C4A8C" w:rsidRDefault="000C4A8C">
      <w:pPr>
        <w:rPr>
          <w:noProof/>
          <w:lang w:eastAsia="ru-RU"/>
        </w:rPr>
      </w:pPr>
    </w:p>
    <w:p w:rsidR="000C4A8C" w:rsidRDefault="000C4A8C">
      <w:pPr>
        <w:rPr>
          <w:noProof/>
          <w:lang w:eastAsia="ru-RU"/>
        </w:rPr>
      </w:pPr>
    </w:p>
    <w:p w:rsidR="000C4A8C" w:rsidRDefault="000C4A8C">
      <w:pPr>
        <w:rPr>
          <w:noProof/>
          <w:lang w:eastAsia="ru-RU"/>
        </w:rPr>
      </w:pPr>
    </w:p>
    <w:p w:rsidR="000C4A8C" w:rsidRDefault="000C4A8C">
      <w:pPr>
        <w:rPr>
          <w:noProof/>
          <w:lang w:eastAsia="ru-RU"/>
        </w:rPr>
      </w:pPr>
    </w:p>
    <w:p w:rsidR="000C4A8C" w:rsidRDefault="000C4A8C">
      <w:pPr>
        <w:rPr>
          <w:noProof/>
          <w:lang w:eastAsia="ru-RU"/>
        </w:rPr>
      </w:pPr>
    </w:p>
    <w:p w:rsidR="000C4A8C" w:rsidRDefault="000C4A8C">
      <w:pPr>
        <w:rPr>
          <w:noProof/>
          <w:lang w:eastAsia="ru-RU"/>
        </w:rPr>
      </w:pPr>
    </w:p>
    <w:p w:rsidR="000C4A8C" w:rsidRDefault="000C4A8C">
      <w:pPr>
        <w:rPr>
          <w:noProof/>
          <w:lang w:eastAsia="ru-RU"/>
        </w:rPr>
      </w:pPr>
    </w:p>
    <w:p w:rsidR="000C4A8C" w:rsidRDefault="000C4A8C">
      <w:pPr>
        <w:rPr>
          <w:noProof/>
          <w:lang w:eastAsia="ru-RU"/>
        </w:rPr>
        <w:sectPr w:rsidR="000C4A8C" w:rsidSect="000C4A8C">
          <w:pgSz w:w="16838" w:h="11906" w:orient="landscape" w:code="9"/>
          <w:pgMar w:top="1418" w:right="1134" w:bottom="850" w:left="1134" w:header="708" w:footer="708" w:gutter="0"/>
          <w:cols w:space="708"/>
          <w:docGrid w:linePitch="360"/>
        </w:sectPr>
      </w:pPr>
    </w:p>
    <w:p w:rsidR="000C4A8C" w:rsidRDefault="000C4A8C">
      <w:pPr>
        <w:rPr>
          <w:noProof/>
          <w:lang w:eastAsia="ru-RU"/>
        </w:rPr>
      </w:pPr>
    </w:p>
    <w:p w:rsidR="00665EAF" w:rsidRDefault="00665EAF">
      <w:r>
        <w:rPr>
          <w:noProof/>
          <w:lang w:eastAsia="ru-RU"/>
        </w:rPr>
        <w:drawing>
          <wp:inline distT="0" distB="0" distL="0" distR="0" wp14:anchorId="0073FAD5" wp14:editId="32BBABDA">
            <wp:extent cx="13810160" cy="8560676"/>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833899" cy="8575391"/>
                    </a:xfrm>
                    <a:prstGeom prst="rect">
                      <a:avLst/>
                    </a:prstGeom>
                  </pic:spPr>
                </pic:pic>
              </a:graphicData>
            </a:graphic>
          </wp:inline>
        </w:drawing>
      </w:r>
    </w:p>
    <w:p w:rsidR="00661C70" w:rsidRDefault="00661C70"/>
    <w:p w:rsidR="00661C70" w:rsidRDefault="00661C70"/>
    <w:p w:rsidR="00EE3170" w:rsidRDefault="00661C70">
      <w:r>
        <w:rPr>
          <w:noProof/>
          <w:lang w:eastAsia="ru-RU"/>
        </w:rPr>
        <w:drawing>
          <wp:inline distT="0" distB="0" distL="0" distR="0" wp14:anchorId="725336D5" wp14:editId="2233CDDD">
            <wp:extent cx="13679805" cy="870204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679805" cy="8702040"/>
                    </a:xfrm>
                    <a:prstGeom prst="rect">
                      <a:avLst/>
                    </a:prstGeom>
                  </pic:spPr>
                </pic:pic>
              </a:graphicData>
            </a:graphic>
          </wp:inline>
        </w:drawing>
      </w:r>
    </w:p>
    <w:p w:rsidR="00D954D7" w:rsidRDefault="00D954D7"/>
    <w:p w:rsidR="00D954D7" w:rsidRPr="00D954D7" w:rsidRDefault="00D954D7" w:rsidP="00D954D7">
      <w:pPr>
        <w:keepNext/>
        <w:keepLines/>
        <w:tabs>
          <w:tab w:val="left" w:pos="0"/>
        </w:tabs>
        <w:suppressAutoHyphens/>
        <w:spacing w:before="220" w:after="0" w:line="240" w:lineRule="auto"/>
        <w:ind w:firstLine="709"/>
        <w:jc w:val="both"/>
        <w:outlineLvl w:val="0"/>
        <w:rPr>
          <w:rFonts w:ascii="Times New Roman" w:eastAsia="Calibri" w:hAnsi="Times New Roman" w:cs="Times New Roman"/>
          <w:b/>
          <w:bCs/>
          <w:sz w:val="24"/>
          <w:szCs w:val="24"/>
        </w:rPr>
      </w:pPr>
      <w:bookmarkStart w:id="11" w:name="_Toc241653483"/>
      <w:r w:rsidRPr="00D954D7">
        <w:rPr>
          <w:rFonts w:ascii="Times New Roman" w:eastAsia="Calibri" w:hAnsi="Times New Roman" w:cs="Times New Roman"/>
          <w:b/>
          <w:bCs/>
          <w:sz w:val="24"/>
          <w:szCs w:val="24"/>
        </w:rPr>
        <w:t xml:space="preserve">1 </w:t>
      </w:r>
      <w:bookmarkStart w:id="12" w:name="_Toc147740872"/>
      <w:r w:rsidRPr="00D954D7">
        <w:rPr>
          <w:rFonts w:ascii="Times New Roman" w:eastAsia="Calibri" w:hAnsi="Times New Roman" w:cs="Times New Roman"/>
          <w:b/>
          <w:bCs/>
          <w:sz w:val="24"/>
          <w:szCs w:val="24"/>
        </w:rPr>
        <w:t>Наименование, основные характеристики (категория, протяженность, проектная мощность, пропускная способность, грузонапряженность, интенсивность движения) и назначение планируемых для размещения линейных объектов</w:t>
      </w:r>
      <w:bookmarkEnd w:id="11"/>
      <w:r w:rsidRPr="00D954D7">
        <w:rPr>
          <w:rFonts w:ascii="Times New Roman" w:eastAsia="Calibri" w:hAnsi="Times New Roman" w:cs="Times New Roman"/>
          <w:b/>
          <w:bCs/>
          <w:sz w:val="24"/>
          <w:szCs w:val="24"/>
        </w:rPr>
        <w:t xml:space="preserve"> </w:t>
      </w:r>
      <w:bookmarkEnd w:id="12"/>
    </w:p>
    <w:p w:rsidR="00D954D7" w:rsidRPr="00D954D7" w:rsidRDefault="00D954D7" w:rsidP="00D954D7">
      <w:pPr>
        <w:keepNext/>
        <w:keepLines/>
        <w:numPr>
          <w:ilvl w:val="1"/>
          <w:numId w:val="2"/>
        </w:numPr>
        <w:tabs>
          <w:tab w:val="left" w:pos="0"/>
        </w:tabs>
        <w:suppressAutoHyphens/>
        <w:spacing w:before="220" w:after="0" w:line="240" w:lineRule="auto"/>
        <w:ind w:firstLine="709"/>
        <w:contextualSpacing/>
        <w:jc w:val="both"/>
        <w:outlineLvl w:val="0"/>
        <w:rPr>
          <w:rFonts w:ascii="Times New Roman" w:eastAsia="Calibri" w:hAnsi="Times New Roman" w:cs="Times New Roman"/>
          <w:b/>
          <w:bCs/>
          <w:sz w:val="24"/>
          <w:szCs w:val="24"/>
        </w:rPr>
      </w:pPr>
      <w:bookmarkStart w:id="13" w:name="_Toc241653484"/>
      <w:r w:rsidRPr="00D954D7">
        <w:rPr>
          <w:rFonts w:ascii="Times New Roman" w:eastAsia="Calibri" w:hAnsi="Times New Roman" w:cs="Times New Roman"/>
          <w:b/>
          <w:bCs/>
          <w:sz w:val="24"/>
          <w:szCs w:val="24"/>
        </w:rPr>
        <w:t>Основные характеристики объектов транспортной инфраструктуры</w:t>
      </w:r>
      <w:bookmarkEnd w:id="13"/>
      <w:r w:rsidRPr="00D954D7">
        <w:rPr>
          <w:rFonts w:ascii="Times New Roman" w:eastAsia="Calibri" w:hAnsi="Times New Roman" w:cs="Times New Roman"/>
          <w:b/>
          <w:bCs/>
          <w:sz w:val="24"/>
          <w:szCs w:val="24"/>
        </w:rPr>
        <w:t xml:space="preserve"> </w:t>
      </w:r>
    </w:p>
    <w:p w:rsidR="00D954D7" w:rsidRDefault="00D954D7" w:rsidP="00D954D7">
      <w:pPr>
        <w:spacing w:after="0"/>
        <w:rPr>
          <w:rFonts w:ascii="Times New Roman" w:eastAsia="Calibri" w:hAnsi="Times New Roman" w:cs="Times New Roman"/>
          <w:sz w:val="24"/>
          <w:szCs w:val="24"/>
        </w:rPr>
      </w:pPr>
      <w:r w:rsidRPr="00D954D7">
        <w:rPr>
          <w:rFonts w:ascii="Times New Roman" w:eastAsia="Calibri" w:hAnsi="Times New Roman" w:cs="Times New Roman"/>
          <w:sz w:val="24"/>
          <w:szCs w:val="24"/>
        </w:rPr>
        <w:t>Таблица 1.1.1 – Перечень объектов транспортной инфраструктуры</w:t>
      </w:r>
    </w:p>
    <w:p w:rsidR="00D954D7" w:rsidRDefault="00D954D7" w:rsidP="00D954D7">
      <w:pPr>
        <w:spacing w:after="0"/>
      </w:pPr>
    </w:p>
    <w:tbl>
      <w:tblPr>
        <w:tblStyle w:val="a3"/>
        <w:tblW w:w="21924" w:type="dxa"/>
        <w:tblInd w:w="-459" w:type="dxa"/>
        <w:tblLayout w:type="fixed"/>
        <w:tblLook w:val="04A0" w:firstRow="1" w:lastRow="0" w:firstColumn="1" w:lastColumn="0" w:noHBand="0" w:noVBand="1"/>
      </w:tblPr>
      <w:tblGrid>
        <w:gridCol w:w="554"/>
        <w:gridCol w:w="3586"/>
        <w:gridCol w:w="3997"/>
        <w:gridCol w:w="3855"/>
        <w:gridCol w:w="1494"/>
        <w:gridCol w:w="1526"/>
        <w:gridCol w:w="1232"/>
        <w:gridCol w:w="1276"/>
        <w:gridCol w:w="1276"/>
        <w:gridCol w:w="10"/>
        <w:gridCol w:w="1833"/>
        <w:gridCol w:w="10"/>
        <w:gridCol w:w="1265"/>
        <w:gridCol w:w="10"/>
      </w:tblGrid>
      <w:tr w:rsidR="00D954D7" w:rsidRPr="00E5653C" w:rsidTr="00D954D7">
        <w:tc>
          <w:tcPr>
            <w:tcW w:w="554" w:type="dxa"/>
            <w:vMerge w:val="restart"/>
          </w:tcPr>
          <w:p w:rsidR="00D954D7" w:rsidRPr="00E5653C" w:rsidRDefault="00D954D7" w:rsidP="00C168C3">
            <w:pPr>
              <w:spacing w:line="192" w:lineRule="auto"/>
              <w:jc w:val="center"/>
              <w:rPr>
                <w:rFonts w:eastAsia="Calibri"/>
                <w:bCs/>
                <w:color w:val="FF0000"/>
                <w:sz w:val="22"/>
                <w:szCs w:val="22"/>
                <w:lang w:eastAsia="en-US"/>
              </w:rPr>
            </w:pPr>
            <w:r w:rsidRPr="00E5653C">
              <w:rPr>
                <w:sz w:val="22"/>
                <w:szCs w:val="22"/>
              </w:rPr>
              <w:t>№ п/п</w:t>
            </w:r>
          </w:p>
        </w:tc>
        <w:tc>
          <w:tcPr>
            <w:tcW w:w="3586" w:type="dxa"/>
            <w:vMerge w:val="restart"/>
          </w:tcPr>
          <w:p w:rsidR="00D954D7" w:rsidRPr="00E5653C" w:rsidRDefault="00D954D7" w:rsidP="00C168C3">
            <w:pPr>
              <w:spacing w:after="200" w:line="276" w:lineRule="auto"/>
              <w:jc w:val="center"/>
              <w:rPr>
                <w:rFonts w:eastAsia="Calibri"/>
                <w:bCs/>
                <w:sz w:val="22"/>
                <w:szCs w:val="22"/>
                <w:lang w:eastAsia="en-US"/>
              </w:rPr>
            </w:pPr>
            <w:r w:rsidRPr="00E5653C">
              <w:rPr>
                <w:rFonts w:eastAsia="Calibri"/>
                <w:bCs/>
                <w:sz w:val="22"/>
                <w:szCs w:val="22"/>
                <w:lang w:eastAsia="en-US"/>
              </w:rPr>
              <w:t xml:space="preserve">Назначение ОКС </w:t>
            </w:r>
          </w:p>
          <w:p w:rsidR="00D954D7" w:rsidRPr="00E5653C" w:rsidRDefault="00D954D7" w:rsidP="00C168C3">
            <w:pPr>
              <w:spacing w:after="200" w:line="276" w:lineRule="auto"/>
              <w:jc w:val="center"/>
              <w:rPr>
                <w:rFonts w:eastAsia="Calibri"/>
                <w:bCs/>
                <w:sz w:val="22"/>
                <w:szCs w:val="22"/>
                <w:lang w:eastAsia="en-US"/>
              </w:rPr>
            </w:pPr>
          </w:p>
        </w:tc>
        <w:tc>
          <w:tcPr>
            <w:tcW w:w="3997" w:type="dxa"/>
            <w:vMerge w:val="restart"/>
          </w:tcPr>
          <w:p w:rsidR="00D954D7" w:rsidRPr="00E5653C" w:rsidRDefault="00D954D7" w:rsidP="00C168C3">
            <w:pPr>
              <w:spacing w:after="200" w:line="276" w:lineRule="auto"/>
              <w:jc w:val="center"/>
              <w:rPr>
                <w:rFonts w:eastAsia="Calibri"/>
                <w:bCs/>
                <w:sz w:val="22"/>
                <w:szCs w:val="22"/>
                <w:lang w:eastAsia="en-US"/>
              </w:rPr>
            </w:pPr>
            <w:r w:rsidRPr="00E5653C">
              <w:rPr>
                <w:vertAlign w:val="superscript"/>
              </w:rPr>
              <w:t xml:space="preserve">1) </w:t>
            </w:r>
            <w:r w:rsidRPr="00E5653C">
              <w:rPr>
                <w:bCs/>
                <w:iCs/>
                <w:sz w:val="22"/>
                <w:szCs w:val="22"/>
              </w:rPr>
              <w:t>Наименование ОКС</w:t>
            </w:r>
          </w:p>
        </w:tc>
        <w:tc>
          <w:tcPr>
            <w:tcW w:w="10669" w:type="dxa"/>
            <w:gridSpan w:val="7"/>
          </w:tcPr>
          <w:p w:rsidR="00D954D7" w:rsidRPr="00E5653C" w:rsidRDefault="00D954D7" w:rsidP="00C168C3">
            <w:pPr>
              <w:spacing w:after="200" w:line="276" w:lineRule="auto"/>
              <w:jc w:val="center"/>
              <w:rPr>
                <w:rFonts w:eastAsia="Calibri"/>
                <w:bCs/>
                <w:color w:val="FF0000"/>
                <w:sz w:val="22"/>
                <w:szCs w:val="22"/>
                <w:lang w:eastAsia="en-US"/>
              </w:rPr>
            </w:pPr>
            <w:r w:rsidRPr="00E5653C">
              <w:rPr>
                <w:vertAlign w:val="superscript"/>
              </w:rPr>
              <w:t xml:space="preserve">1) </w:t>
            </w:r>
            <w:r w:rsidRPr="00E5653C">
              <w:rPr>
                <w:bCs/>
                <w:iCs/>
                <w:sz w:val="22"/>
                <w:szCs w:val="22"/>
              </w:rPr>
              <w:t>Основные характеристики в соответствующих единицах измерения</w:t>
            </w:r>
          </w:p>
        </w:tc>
        <w:tc>
          <w:tcPr>
            <w:tcW w:w="1843" w:type="dxa"/>
            <w:gridSpan w:val="2"/>
          </w:tcPr>
          <w:p w:rsidR="00D954D7" w:rsidRPr="00E5653C" w:rsidRDefault="00D954D7" w:rsidP="00C168C3">
            <w:pPr>
              <w:spacing w:line="192" w:lineRule="auto"/>
              <w:jc w:val="center"/>
              <w:rPr>
                <w:rFonts w:eastAsia="Calibri"/>
                <w:bCs/>
                <w:color w:val="FF0000"/>
                <w:sz w:val="22"/>
                <w:szCs w:val="22"/>
                <w:lang w:eastAsia="en-US"/>
              </w:rPr>
            </w:pPr>
            <w:r w:rsidRPr="00E5653C">
              <w:rPr>
                <w:bCs/>
                <w:iCs/>
                <w:sz w:val="22"/>
                <w:szCs w:val="22"/>
              </w:rPr>
              <w:t>Статус объекта (П-планируемый к размещению, Р-планируемый к реконструкции)</w:t>
            </w:r>
          </w:p>
          <w:p w:rsidR="00D954D7" w:rsidRPr="00E5653C" w:rsidRDefault="00D954D7" w:rsidP="00C168C3">
            <w:pPr>
              <w:spacing w:line="192" w:lineRule="auto"/>
              <w:jc w:val="center"/>
              <w:rPr>
                <w:rFonts w:eastAsia="Calibri"/>
                <w:bCs/>
                <w:color w:val="FF0000"/>
                <w:sz w:val="22"/>
                <w:szCs w:val="22"/>
                <w:lang w:eastAsia="en-US"/>
              </w:rPr>
            </w:pPr>
          </w:p>
        </w:tc>
        <w:tc>
          <w:tcPr>
            <w:tcW w:w="1275" w:type="dxa"/>
            <w:gridSpan w:val="2"/>
          </w:tcPr>
          <w:p w:rsidR="00D954D7" w:rsidRPr="00E5653C" w:rsidRDefault="00D954D7" w:rsidP="00C168C3">
            <w:pPr>
              <w:spacing w:line="192" w:lineRule="auto"/>
              <w:jc w:val="center"/>
              <w:rPr>
                <w:bCs/>
                <w:iCs/>
                <w:sz w:val="22"/>
                <w:szCs w:val="22"/>
              </w:rPr>
            </w:pPr>
            <w:r w:rsidRPr="00E5653C">
              <w:rPr>
                <w:bCs/>
                <w:iCs/>
                <w:sz w:val="22"/>
                <w:szCs w:val="22"/>
              </w:rPr>
              <w:t xml:space="preserve">Значение </w:t>
            </w:r>
          </w:p>
          <w:p w:rsidR="00D954D7" w:rsidRPr="00E5653C" w:rsidRDefault="00D954D7" w:rsidP="00C168C3">
            <w:pPr>
              <w:spacing w:line="192" w:lineRule="auto"/>
              <w:jc w:val="center"/>
              <w:rPr>
                <w:bCs/>
                <w:iCs/>
                <w:sz w:val="22"/>
                <w:szCs w:val="22"/>
              </w:rPr>
            </w:pPr>
            <w:r w:rsidRPr="00E5653C">
              <w:rPr>
                <w:bCs/>
                <w:iCs/>
                <w:sz w:val="22"/>
                <w:szCs w:val="22"/>
              </w:rPr>
              <w:t xml:space="preserve">объекта </w:t>
            </w:r>
          </w:p>
          <w:p w:rsidR="00D954D7" w:rsidRPr="00E5653C" w:rsidRDefault="00D954D7" w:rsidP="00C168C3">
            <w:pPr>
              <w:spacing w:line="192" w:lineRule="auto"/>
              <w:jc w:val="center"/>
              <w:rPr>
                <w:bCs/>
                <w:iCs/>
                <w:sz w:val="22"/>
                <w:szCs w:val="22"/>
              </w:rPr>
            </w:pPr>
            <w:r w:rsidRPr="00E5653C">
              <w:rPr>
                <w:bCs/>
                <w:iCs/>
                <w:sz w:val="22"/>
                <w:szCs w:val="22"/>
              </w:rPr>
              <w:t>(Ф-федерального, Р-регионального, М-местного)</w:t>
            </w:r>
          </w:p>
          <w:p w:rsidR="00D954D7" w:rsidRPr="00E5653C" w:rsidRDefault="00D954D7" w:rsidP="00C168C3">
            <w:pPr>
              <w:spacing w:line="192" w:lineRule="auto"/>
              <w:jc w:val="center"/>
              <w:rPr>
                <w:bCs/>
                <w:iCs/>
                <w:sz w:val="22"/>
                <w:szCs w:val="22"/>
              </w:rPr>
            </w:pPr>
          </w:p>
        </w:tc>
      </w:tr>
      <w:tr w:rsidR="00D954D7" w:rsidRPr="00E5653C" w:rsidTr="00D954D7">
        <w:trPr>
          <w:gridAfter w:val="1"/>
          <w:wAfter w:w="10" w:type="dxa"/>
        </w:trPr>
        <w:tc>
          <w:tcPr>
            <w:tcW w:w="554" w:type="dxa"/>
            <w:vMerge/>
          </w:tcPr>
          <w:p w:rsidR="00D954D7" w:rsidRPr="000713B6" w:rsidRDefault="00D954D7" w:rsidP="00C168C3">
            <w:pPr>
              <w:spacing w:after="200" w:line="276" w:lineRule="auto"/>
              <w:rPr>
                <w:rFonts w:eastAsia="Calibri"/>
                <w:bCs/>
                <w:color w:val="FF0000"/>
                <w:sz w:val="22"/>
                <w:szCs w:val="22"/>
                <w:lang w:eastAsia="en-US"/>
              </w:rPr>
            </w:pPr>
          </w:p>
        </w:tc>
        <w:tc>
          <w:tcPr>
            <w:tcW w:w="3586" w:type="dxa"/>
            <w:vMerge/>
          </w:tcPr>
          <w:p w:rsidR="00D954D7" w:rsidRPr="000713B6" w:rsidRDefault="00D954D7" w:rsidP="00C168C3">
            <w:pPr>
              <w:spacing w:after="200" w:line="276" w:lineRule="auto"/>
              <w:rPr>
                <w:rFonts w:eastAsia="Calibri"/>
                <w:bCs/>
                <w:color w:val="FF0000"/>
                <w:sz w:val="22"/>
                <w:szCs w:val="22"/>
                <w:lang w:eastAsia="en-US"/>
              </w:rPr>
            </w:pPr>
          </w:p>
        </w:tc>
        <w:tc>
          <w:tcPr>
            <w:tcW w:w="3997" w:type="dxa"/>
            <w:vMerge/>
          </w:tcPr>
          <w:p w:rsidR="00D954D7" w:rsidRPr="000713B6" w:rsidRDefault="00D954D7" w:rsidP="00C168C3">
            <w:pPr>
              <w:spacing w:after="200" w:line="276" w:lineRule="auto"/>
              <w:rPr>
                <w:rFonts w:eastAsia="Calibri"/>
                <w:bCs/>
                <w:color w:val="FF0000"/>
                <w:sz w:val="22"/>
                <w:szCs w:val="22"/>
                <w:lang w:eastAsia="en-US"/>
              </w:rPr>
            </w:pPr>
          </w:p>
        </w:tc>
        <w:tc>
          <w:tcPr>
            <w:tcW w:w="3855" w:type="dxa"/>
          </w:tcPr>
          <w:p w:rsidR="00D954D7" w:rsidRPr="00D84C33" w:rsidRDefault="00D954D7" w:rsidP="00C168C3">
            <w:pPr>
              <w:spacing w:after="200" w:line="276" w:lineRule="auto"/>
              <w:jc w:val="center"/>
              <w:rPr>
                <w:rFonts w:eastAsia="Calibri"/>
                <w:bCs/>
                <w:sz w:val="22"/>
                <w:szCs w:val="22"/>
                <w:lang w:eastAsia="en-US"/>
              </w:rPr>
            </w:pPr>
            <w:r w:rsidRPr="00D84C33">
              <w:rPr>
                <w:rFonts w:eastAsia="Calibri"/>
                <w:bCs/>
                <w:sz w:val="22"/>
                <w:szCs w:val="22"/>
                <w:lang w:eastAsia="en-US"/>
              </w:rPr>
              <w:t>Категория</w:t>
            </w:r>
          </w:p>
        </w:tc>
        <w:tc>
          <w:tcPr>
            <w:tcW w:w="1494" w:type="dxa"/>
          </w:tcPr>
          <w:p w:rsidR="00D954D7" w:rsidRPr="00D84C33" w:rsidRDefault="00D954D7" w:rsidP="00C168C3">
            <w:pPr>
              <w:spacing w:line="192" w:lineRule="auto"/>
              <w:jc w:val="center"/>
              <w:rPr>
                <w:rFonts w:eastAsia="Calibri"/>
                <w:bCs/>
                <w:sz w:val="22"/>
                <w:szCs w:val="22"/>
                <w:lang w:eastAsia="en-US"/>
              </w:rPr>
            </w:pPr>
            <w:r>
              <w:rPr>
                <w:rFonts w:eastAsia="Calibri"/>
                <w:bCs/>
                <w:sz w:val="22"/>
                <w:szCs w:val="22"/>
                <w:lang w:eastAsia="en-US"/>
              </w:rPr>
              <w:t>Число полос движения</w:t>
            </w:r>
          </w:p>
        </w:tc>
        <w:tc>
          <w:tcPr>
            <w:tcW w:w="1526" w:type="dxa"/>
          </w:tcPr>
          <w:p w:rsidR="00D954D7" w:rsidRPr="00E5653C" w:rsidRDefault="00D954D7" w:rsidP="00C168C3">
            <w:pPr>
              <w:spacing w:line="192" w:lineRule="auto"/>
              <w:jc w:val="center"/>
              <w:rPr>
                <w:rFonts w:eastAsia="Calibri"/>
                <w:bCs/>
                <w:sz w:val="22"/>
                <w:szCs w:val="22"/>
                <w:lang w:eastAsia="en-US"/>
              </w:rPr>
            </w:pPr>
            <w:r w:rsidRPr="00E5653C">
              <w:rPr>
                <w:rFonts w:eastAsia="Calibri"/>
                <w:bCs/>
                <w:sz w:val="22"/>
                <w:szCs w:val="22"/>
                <w:lang w:eastAsia="en-US"/>
              </w:rPr>
              <w:t>Ширина полосы движения,</w:t>
            </w:r>
          </w:p>
          <w:p w:rsidR="00D954D7" w:rsidRPr="00D84C33" w:rsidRDefault="00D954D7" w:rsidP="00C168C3">
            <w:pPr>
              <w:spacing w:after="200" w:line="192" w:lineRule="auto"/>
              <w:jc w:val="center"/>
              <w:rPr>
                <w:rFonts w:eastAsia="Calibri"/>
                <w:bCs/>
                <w:sz w:val="22"/>
                <w:szCs w:val="22"/>
                <w:lang w:eastAsia="en-US"/>
              </w:rPr>
            </w:pPr>
            <w:r w:rsidRPr="00E5653C">
              <w:rPr>
                <w:rFonts w:eastAsia="Calibri"/>
                <w:bCs/>
                <w:sz w:val="22"/>
                <w:szCs w:val="22"/>
                <w:lang w:eastAsia="en-US"/>
              </w:rPr>
              <w:t xml:space="preserve"> м</w:t>
            </w:r>
          </w:p>
        </w:tc>
        <w:tc>
          <w:tcPr>
            <w:tcW w:w="1232" w:type="dxa"/>
          </w:tcPr>
          <w:p w:rsidR="00D954D7" w:rsidRPr="00E5653C" w:rsidRDefault="00D954D7" w:rsidP="00C168C3">
            <w:pPr>
              <w:spacing w:line="192" w:lineRule="auto"/>
              <w:jc w:val="center"/>
              <w:rPr>
                <w:rFonts w:eastAsia="Calibri"/>
                <w:bCs/>
                <w:sz w:val="22"/>
                <w:szCs w:val="22"/>
                <w:lang w:eastAsia="en-US"/>
              </w:rPr>
            </w:pPr>
            <w:r w:rsidRPr="00E5653C">
              <w:rPr>
                <w:rFonts w:eastAsia="Calibri"/>
                <w:bCs/>
                <w:sz w:val="22"/>
                <w:szCs w:val="22"/>
                <w:lang w:eastAsia="en-US"/>
              </w:rPr>
              <w:t>Ширина в красных</w:t>
            </w:r>
          </w:p>
          <w:p w:rsidR="00D954D7" w:rsidRPr="00E5653C" w:rsidRDefault="00D954D7" w:rsidP="00C168C3">
            <w:pPr>
              <w:spacing w:line="192" w:lineRule="auto"/>
              <w:jc w:val="center"/>
              <w:rPr>
                <w:rFonts w:eastAsia="Calibri"/>
                <w:bCs/>
                <w:sz w:val="22"/>
                <w:szCs w:val="22"/>
                <w:lang w:eastAsia="en-US"/>
              </w:rPr>
            </w:pPr>
            <w:r w:rsidRPr="00E5653C">
              <w:rPr>
                <w:rFonts w:eastAsia="Calibri"/>
                <w:bCs/>
                <w:sz w:val="22"/>
                <w:szCs w:val="22"/>
                <w:lang w:eastAsia="en-US"/>
              </w:rPr>
              <w:t>линиях, м</w:t>
            </w:r>
          </w:p>
          <w:p w:rsidR="00D954D7" w:rsidRDefault="00D954D7" w:rsidP="00C168C3">
            <w:pPr>
              <w:spacing w:line="192" w:lineRule="auto"/>
              <w:jc w:val="center"/>
              <w:rPr>
                <w:rFonts w:eastAsia="Calibri"/>
                <w:bCs/>
                <w:sz w:val="22"/>
                <w:szCs w:val="22"/>
                <w:lang w:eastAsia="en-US"/>
              </w:rPr>
            </w:pPr>
            <w:r w:rsidRPr="00E5653C">
              <w:rPr>
                <w:rFonts w:eastAsia="Calibri"/>
                <w:bCs/>
                <w:sz w:val="22"/>
                <w:szCs w:val="22"/>
                <w:lang w:eastAsia="en-US"/>
              </w:rPr>
              <w:t>(мин./</w:t>
            </w:r>
          </w:p>
          <w:p w:rsidR="00D954D7" w:rsidRPr="00D84C33" w:rsidRDefault="00D954D7" w:rsidP="00C168C3">
            <w:pPr>
              <w:spacing w:line="192" w:lineRule="auto"/>
              <w:jc w:val="center"/>
              <w:rPr>
                <w:rFonts w:eastAsia="Calibri"/>
                <w:bCs/>
                <w:sz w:val="22"/>
                <w:szCs w:val="22"/>
                <w:lang w:eastAsia="en-US"/>
              </w:rPr>
            </w:pPr>
            <w:r w:rsidRPr="00E5653C">
              <w:rPr>
                <w:rFonts w:eastAsia="Calibri"/>
                <w:bCs/>
                <w:sz w:val="22"/>
                <w:szCs w:val="22"/>
                <w:lang w:eastAsia="en-US"/>
              </w:rPr>
              <w:t>макс)</w:t>
            </w:r>
          </w:p>
        </w:tc>
        <w:tc>
          <w:tcPr>
            <w:tcW w:w="1276" w:type="dxa"/>
          </w:tcPr>
          <w:p w:rsidR="00D954D7" w:rsidRPr="00E5653C" w:rsidRDefault="00D954D7" w:rsidP="00C168C3">
            <w:pPr>
              <w:spacing w:line="192" w:lineRule="auto"/>
              <w:jc w:val="center"/>
              <w:rPr>
                <w:rFonts w:eastAsia="Calibri"/>
                <w:bCs/>
                <w:sz w:val="22"/>
                <w:szCs w:val="22"/>
                <w:lang w:eastAsia="en-US"/>
              </w:rPr>
            </w:pPr>
            <w:r w:rsidRPr="00E5653C">
              <w:rPr>
                <w:rFonts w:eastAsia="Calibri"/>
                <w:bCs/>
                <w:sz w:val="22"/>
                <w:szCs w:val="22"/>
                <w:lang w:eastAsia="en-US"/>
              </w:rPr>
              <w:t>Общая протяженность,</w:t>
            </w:r>
          </w:p>
          <w:p w:rsidR="00D954D7" w:rsidRPr="00D84C33" w:rsidRDefault="00D954D7" w:rsidP="00C168C3">
            <w:pPr>
              <w:spacing w:line="192" w:lineRule="auto"/>
              <w:jc w:val="center"/>
              <w:rPr>
                <w:rFonts w:eastAsia="Calibri"/>
                <w:bCs/>
                <w:sz w:val="22"/>
                <w:szCs w:val="22"/>
                <w:lang w:eastAsia="en-US"/>
              </w:rPr>
            </w:pPr>
            <w:r w:rsidRPr="00E5653C">
              <w:rPr>
                <w:rFonts w:eastAsia="Calibri"/>
                <w:bCs/>
                <w:sz w:val="22"/>
                <w:szCs w:val="22"/>
                <w:lang w:eastAsia="en-US"/>
              </w:rPr>
              <w:t>км</w:t>
            </w:r>
          </w:p>
        </w:tc>
        <w:tc>
          <w:tcPr>
            <w:tcW w:w="1276" w:type="dxa"/>
          </w:tcPr>
          <w:p w:rsidR="00D954D7" w:rsidRPr="00E5653C" w:rsidRDefault="00D954D7" w:rsidP="00C168C3">
            <w:pPr>
              <w:spacing w:line="192" w:lineRule="auto"/>
              <w:jc w:val="center"/>
              <w:rPr>
                <w:rFonts w:eastAsia="Calibri"/>
                <w:bCs/>
                <w:sz w:val="22"/>
                <w:szCs w:val="22"/>
                <w:lang w:eastAsia="en-US"/>
              </w:rPr>
            </w:pPr>
            <w:r w:rsidRPr="00E5653C">
              <w:rPr>
                <w:rFonts w:eastAsia="Calibri"/>
                <w:bCs/>
                <w:sz w:val="22"/>
                <w:szCs w:val="22"/>
                <w:lang w:eastAsia="en-US"/>
              </w:rPr>
              <w:t>Общая площадь покрытия,</w:t>
            </w:r>
          </w:p>
          <w:p w:rsidR="00D954D7" w:rsidRPr="00D84C33" w:rsidRDefault="00D954D7" w:rsidP="00C168C3">
            <w:pPr>
              <w:spacing w:line="192" w:lineRule="auto"/>
              <w:jc w:val="center"/>
              <w:rPr>
                <w:rFonts w:eastAsia="Calibri"/>
                <w:bCs/>
                <w:sz w:val="22"/>
                <w:szCs w:val="22"/>
                <w:lang w:eastAsia="en-US"/>
              </w:rPr>
            </w:pPr>
            <w:r w:rsidRPr="00E5653C">
              <w:rPr>
                <w:rFonts w:eastAsia="Calibri"/>
                <w:bCs/>
                <w:sz w:val="22"/>
                <w:szCs w:val="22"/>
                <w:lang w:eastAsia="en-US"/>
              </w:rPr>
              <w:t>кв.м</w:t>
            </w:r>
          </w:p>
        </w:tc>
        <w:tc>
          <w:tcPr>
            <w:tcW w:w="1843" w:type="dxa"/>
            <w:gridSpan w:val="2"/>
          </w:tcPr>
          <w:p w:rsidR="00D954D7" w:rsidRPr="000713B6" w:rsidRDefault="00D954D7" w:rsidP="00C168C3">
            <w:pPr>
              <w:spacing w:after="200" w:line="276" w:lineRule="auto"/>
              <w:rPr>
                <w:rFonts w:eastAsia="Calibri"/>
                <w:bCs/>
                <w:color w:val="FF0000"/>
                <w:sz w:val="22"/>
                <w:szCs w:val="22"/>
                <w:lang w:eastAsia="en-US"/>
              </w:rPr>
            </w:pPr>
          </w:p>
        </w:tc>
        <w:tc>
          <w:tcPr>
            <w:tcW w:w="1275" w:type="dxa"/>
            <w:gridSpan w:val="2"/>
          </w:tcPr>
          <w:p w:rsidR="00D954D7" w:rsidRPr="00E5653C" w:rsidRDefault="00D954D7" w:rsidP="00C168C3">
            <w:pPr>
              <w:spacing w:line="192" w:lineRule="auto"/>
              <w:jc w:val="center"/>
              <w:rPr>
                <w:bCs/>
                <w:iCs/>
                <w:sz w:val="22"/>
                <w:szCs w:val="22"/>
              </w:rPr>
            </w:pPr>
          </w:p>
        </w:tc>
      </w:tr>
      <w:tr w:rsidR="00D954D7" w:rsidRPr="00F21F26" w:rsidTr="00D954D7">
        <w:trPr>
          <w:gridAfter w:val="1"/>
          <w:wAfter w:w="10" w:type="dxa"/>
          <w:trHeight w:val="159"/>
        </w:trPr>
        <w:tc>
          <w:tcPr>
            <w:tcW w:w="554" w:type="dxa"/>
          </w:tcPr>
          <w:p w:rsidR="00D954D7" w:rsidRPr="00F21F26" w:rsidRDefault="00D954D7" w:rsidP="00C168C3">
            <w:pPr>
              <w:jc w:val="center"/>
              <w:rPr>
                <w:bCs/>
                <w:iCs/>
                <w:sz w:val="22"/>
                <w:szCs w:val="22"/>
              </w:rPr>
            </w:pPr>
            <w:r w:rsidRPr="00F21F26">
              <w:rPr>
                <w:bCs/>
                <w:iCs/>
                <w:sz w:val="22"/>
                <w:szCs w:val="22"/>
              </w:rPr>
              <w:t>1</w:t>
            </w:r>
          </w:p>
        </w:tc>
        <w:tc>
          <w:tcPr>
            <w:tcW w:w="3586" w:type="dxa"/>
          </w:tcPr>
          <w:p w:rsidR="00D954D7" w:rsidRPr="00F21F26" w:rsidRDefault="00D954D7" w:rsidP="00C168C3">
            <w:pPr>
              <w:jc w:val="center"/>
              <w:rPr>
                <w:bCs/>
                <w:iCs/>
                <w:sz w:val="22"/>
                <w:szCs w:val="22"/>
              </w:rPr>
            </w:pPr>
            <w:r w:rsidRPr="00F21F26">
              <w:rPr>
                <w:bCs/>
                <w:iCs/>
                <w:sz w:val="22"/>
                <w:szCs w:val="22"/>
              </w:rPr>
              <w:t>2</w:t>
            </w:r>
          </w:p>
        </w:tc>
        <w:tc>
          <w:tcPr>
            <w:tcW w:w="3997" w:type="dxa"/>
          </w:tcPr>
          <w:p w:rsidR="00D954D7" w:rsidRPr="00F21F26" w:rsidRDefault="00D954D7" w:rsidP="00C168C3">
            <w:pPr>
              <w:jc w:val="center"/>
              <w:rPr>
                <w:bCs/>
                <w:iCs/>
                <w:sz w:val="22"/>
                <w:szCs w:val="22"/>
              </w:rPr>
            </w:pPr>
            <w:r w:rsidRPr="00F21F26">
              <w:rPr>
                <w:bCs/>
                <w:iCs/>
                <w:sz w:val="22"/>
                <w:szCs w:val="22"/>
              </w:rPr>
              <w:t>3</w:t>
            </w:r>
          </w:p>
        </w:tc>
        <w:tc>
          <w:tcPr>
            <w:tcW w:w="3855" w:type="dxa"/>
          </w:tcPr>
          <w:p w:rsidR="00D954D7" w:rsidRPr="00F21F26" w:rsidRDefault="00D954D7" w:rsidP="00C168C3">
            <w:pPr>
              <w:jc w:val="center"/>
              <w:rPr>
                <w:bCs/>
                <w:iCs/>
                <w:sz w:val="22"/>
                <w:szCs w:val="22"/>
              </w:rPr>
            </w:pPr>
            <w:r w:rsidRPr="00F21F26">
              <w:rPr>
                <w:bCs/>
                <w:iCs/>
                <w:sz w:val="22"/>
                <w:szCs w:val="22"/>
              </w:rPr>
              <w:t>4</w:t>
            </w:r>
          </w:p>
        </w:tc>
        <w:tc>
          <w:tcPr>
            <w:tcW w:w="1494" w:type="dxa"/>
          </w:tcPr>
          <w:p w:rsidR="00D954D7" w:rsidRPr="00F21F26" w:rsidRDefault="00D954D7" w:rsidP="00C168C3">
            <w:pPr>
              <w:jc w:val="center"/>
              <w:rPr>
                <w:bCs/>
                <w:iCs/>
                <w:sz w:val="22"/>
                <w:szCs w:val="22"/>
              </w:rPr>
            </w:pPr>
            <w:r w:rsidRPr="00F21F26">
              <w:rPr>
                <w:bCs/>
                <w:iCs/>
                <w:sz w:val="22"/>
                <w:szCs w:val="22"/>
              </w:rPr>
              <w:t>5</w:t>
            </w:r>
          </w:p>
        </w:tc>
        <w:tc>
          <w:tcPr>
            <w:tcW w:w="1526" w:type="dxa"/>
          </w:tcPr>
          <w:p w:rsidR="00D954D7" w:rsidRPr="00F21F26" w:rsidRDefault="00D954D7" w:rsidP="00C168C3">
            <w:pPr>
              <w:jc w:val="center"/>
              <w:rPr>
                <w:bCs/>
                <w:iCs/>
                <w:sz w:val="22"/>
                <w:szCs w:val="22"/>
              </w:rPr>
            </w:pPr>
            <w:r w:rsidRPr="00F21F26">
              <w:rPr>
                <w:bCs/>
                <w:iCs/>
                <w:sz w:val="22"/>
                <w:szCs w:val="22"/>
              </w:rPr>
              <w:t>6</w:t>
            </w:r>
          </w:p>
        </w:tc>
        <w:tc>
          <w:tcPr>
            <w:tcW w:w="1232" w:type="dxa"/>
          </w:tcPr>
          <w:p w:rsidR="00D954D7" w:rsidRPr="00F21F26" w:rsidRDefault="00D954D7" w:rsidP="00C168C3">
            <w:pPr>
              <w:jc w:val="center"/>
              <w:rPr>
                <w:bCs/>
                <w:iCs/>
                <w:sz w:val="22"/>
                <w:szCs w:val="22"/>
              </w:rPr>
            </w:pPr>
            <w:r w:rsidRPr="00F21F26">
              <w:rPr>
                <w:bCs/>
                <w:iCs/>
                <w:sz w:val="22"/>
                <w:szCs w:val="22"/>
              </w:rPr>
              <w:t>1</w:t>
            </w:r>
          </w:p>
        </w:tc>
        <w:tc>
          <w:tcPr>
            <w:tcW w:w="1276" w:type="dxa"/>
          </w:tcPr>
          <w:p w:rsidR="00D954D7" w:rsidRPr="00F21F26" w:rsidRDefault="00D954D7" w:rsidP="00C168C3">
            <w:pPr>
              <w:jc w:val="center"/>
              <w:rPr>
                <w:bCs/>
                <w:iCs/>
                <w:sz w:val="22"/>
                <w:szCs w:val="22"/>
              </w:rPr>
            </w:pPr>
            <w:r w:rsidRPr="00F21F26">
              <w:rPr>
                <w:bCs/>
                <w:iCs/>
                <w:sz w:val="22"/>
                <w:szCs w:val="22"/>
              </w:rPr>
              <w:t>2</w:t>
            </w:r>
          </w:p>
        </w:tc>
        <w:tc>
          <w:tcPr>
            <w:tcW w:w="1276" w:type="dxa"/>
          </w:tcPr>
          <w:p w:rsidR="00D954D7" w:rsidRPr="00F21F26" w:rsidRDefault="00D954D7" w:rsidP="00C168C3">
            <w:pPr>
              <w:jc w:val="center"/>
              <w:rPr>
                <w:bCs/>
                <w:iCs/>
                <w:sz w:val="22"/>
                <w:szCs w:val="22"/>
              </w:rPr>
            </w:pPr>
            <w:r w:rsidRPr="00F21F26">
              <w:rPr>
                <w:bCs/>
                <w:iCs/>
                <w:sz w:val="22"/>
                <w:szCs w:val="22"/>
              </w:rPr>
              <w:t>3</w:t>
            </w:r>
          </w:p>
        </w:tc>
        <w:tc>
          <w:tcPr>
            <w:tcW w:w="1843" w:type="dxa"/>
            <w:gridSpan w:val="2"/>
          </w:tcPr>
          <w:p w:rsidR="00D954D7" w:rsidRPr="00F21F26" w:rsidRDefault="00D954D7" w:rsidP="00C168C3">
            <w:pPr>
              <w:jc w:val="center"/>
              <w:rPr>
                <w:bCs/>
                <w:iCs/>
                <w:sz w:val="22"/>
                <w:szCs w:val="22"/>
              </w:rPr>
            </w:pPr>
            <w:r w:rsidRPr="00F21F26">
              <w:rPr>
                <w:bCs/>
                <w:iCs/>
                <w:sz w:val="22"/>
                <w:szCs w:val="22"/>
              </w:rPr>
              <w:t>4</w:t>
            </w:r>
          </w:p>
        </w:tc>
        <w:tc>
          <w:tcPr>
            <w:tcW w:w="1275" w:type="dxa"/>
            <w:gridSpan w:val="2"/>
          </w:tcPr>
          <w:p w:rsidR="00D954D7" w:rsidRPr="00F21F26" w:rsidRDefault="00D954D7" w:rsidP="00C168C3">
            <w:pPr>
              <w:jc w:val="center"/>
              <w:rPr>
                <w:bCs/>
                <w:iCs/>
                <w:sz w:val="22"/>
                <w:szCs w:val="22"/>
              </w:rPr>
            </w:pPr>
            <w:r w:rsidRPr="00F21F26">
              <w:rPr>
                <w:bCs/>
                <w:iCs/>
                <w:sz w:val="22"/>
                <w:szCs w:val="22"/>
              </w:rPr>
              <w:t>5</w:t>
            </w:r>
          </w:p>
        </w:tc>
      </w:tr>
      <w:tr w:rsidR="00D954D7" w:rsidRPr="00F21F26" w:rsidTr="00D954D7">
        <w:trPr>
          <w:gridAfter w:val="1"/>
          <w:wAfter w:w="10" w:type="dxa"/>
        </w:trPr>
        <w:tc>
          <w:tcPr>
            <w:tcW w:w="554" w:type="dxa"/>
          </w:tcPr>
          <w:p w:rsidR="00D954D7" w:rsidRPr="00F21F26" w:rsidRDefault="00D954D7" w:rsidP="00C168C3">
            <w:pPr>
              <w:jc w:val="both"/>
              <w:rPr>
                <w:bCs/>
                <w:iCs/>
                <w:sz w:val="22"/>
                <w:szCs w:val="22"/>
              </w:rPr>
            </w:pPr>
            <w:r w:rsidRPr="00F21F26">
              <w:rPr>
                <w:bCs/>
                <w:iCs/>
                <w:sz w:val="22"/>
                <w:szCs w:val="22"/>
              </w:rPr>
              <w:t>1</w:t>
            </w:r>
          </w:p>
        </w:tc>
        <w:tc>
          <w:tcPr>
            <w:tcW w:w="3586" w:type="dxa"/>
          </w:tcPr>
          <w:p w:rsidR="00D954D7" w:rsidRPr="00BB75A0" w:rsidRDefault="00D954D7" w:rsidP="00C168C3">
            <w:pPr>
              <w:rPr>
                <w:bCs/>
                <w:iCs/>
                <w:sz w:val="22"/>
                <w:szCs w:val="22"/>
              </w:rPr>
            </w:pPr>
            <w:r w:rsidRPr="00BB75A0">
              <w:rPr>
                <w:sz w:val="22"/>
                <w:szCs w:val="22"/>
              </w:rPr>
              <w:t>ОКС транспортной инфраструктуры</w:t>
            </w:r>
          </w:p>
        </w:tc>
        <w:tc>
          <w:tcPr>
            <w:tcW w:w="3997" w:type="dxa"/>
          </w:tcPr>
          <w:p w:rsidR="00D954D7" w:rsidRPr="00F21F26" w:rsidRDefault="00D954D7" w:rsidP="00C168C3">
            <w:pPr>
              <w:rPr>
                <w:bCs/>
                <w:iCs/>
                <w:sz w:val="22"/>
                <w:szCs w:val="22"/>
              </w:rPr>
            </w:pPr>
            <w:r w:rsidRPr="00F21F26">
              <w:rPr>
                <w:rFonts w:eastAsia="Batang"/>
                <w:sz w:val="22"/>
                <w:szCs w:val="22"/>
              </w:rPr>
              <w:t xml:space="preserve">Автомобильная дорога </w:t>
            </w:r>
            <w:r w:rsidRPr="00F21F26">
              <w:rPr>
                <w:sz w:val="22"/>
                <w:szCs w:val="22"/>
              </w:rPr>
              <w:t>общего пользования регионального значения</w:t>
            </w:r>
          </w:p>
        </w:tc>
        <w:tc>
          <w:tcPr>
            <w:tcW w:w="3855" w:type="dxa"/>
          </w:tcPr>
          <w:p w:rsidR="00D954D7" w:rsidRPr="00F21F26" w:rsidRDefault="00D954D7" w:rsidP="00C168C3">
            <w:pPr>
              <w:rPr>
                <w:bCs/>
                <w:iCs/>
                <w:sz w:val="22"/>
                <w:szCs w:val="22"/>
              </w:rPr>
            </w:pPr>
            <w:r>
              <w:rPr>
                <w:sz w:val="22"/>
                <w:szCs w:val="22"/>
              </w:rPr>
              <w:t>О</w:t>
            </w:r>
            <w:r w:rsidRPr="00F21F26">
              <w:rPr>
                <w:sz w:val="22"/>
                <w:szCs w:val="22"/>
              </w:rPr>
              <w:t xml:space="preserve">бычная автомобильная дорога, </w:t>
            </w:r>
            <w:r w:rsidRPr="00F21F26">
              <w:rPr>
                <w:rFonts w:eastAsia="Batang"/>
                <w:sz w:val="22"/>
                <w:szCs w:val="22"/>
                <w:lang w:val="en-US"/>
              </w:rPr>
              <w:t>II</w:t>
            </w:r>
            <w:r w:rsidRPr="00F21F26">
              <w:rPr>
                <w:rFonts w:eastAsia="Batang"/>
                <w:sz w:val="22"/>
                <w:szCs w:val="22"/>
              </w:rPr>
              <w:t xml:space="preserve"> категории</w:t>
            </w:r>
          </w:p>
        </w:tc>
        <w:tc>
          <w:tcPr>
            <w:tcW w:w="1494" w:type="dxa"/>
          </w:tcPr>
          <w:p w:rsidR="00D954D7" w:rsidRPr="00F21F26" w:rsidRDefault="00D954D7" w:rsidP="00C168C3">
            <w:pPr>
              <w:jc w:val="both"/>
              <w:rPr>
                <w:bCs/>
                <w:iCs/>
                <w:sz w:val="22"/>
                <w:szCs w:val="22"/>
              </w:rPr>
            </w:pPr>
            <w:r w:rsidRPr="00F21F26">
              <w:rPr>
                <w:sz w:val="22"/>
                <w:szCs w:val="22"/>
              </w:rPr>
              <w:t>4</w:t>
            </w:r>
          </w:p>
        </w:tc>
        <w:tc>
          <w:tcPr>
            <w:tcW w:w="1526" w:type="dxa"/>
          </w:tcPr>
          <w:p w:rsidR="00D954D7" w:rsidRPr="00F21F26" w:rsidRDefault="00D954D7" w:rsidP="00C168C3">
            <w:pPr>
              <w:jc w:val="both"/>
              <w:rPr>
                <w:bCs/>
                <w:iCs/>
                <w:sz w:val="22"/>
                <w:szCs w:val="22"/>
              </w:rPr>
            </w:pPr>
            <w:r w:rsidRPr="00F21F26">
              <w:rPr>
                <w:bCs/>
                <w:iCs/>
                <w:sz w:val="22"/>
                <w:szCs w:val="22"/>
              </w:rPr>
              <w:t>3,75</w:t>
            </w:r>
          </w:p>
        </w:tc>
        <w:tc>
          <w:tcPr>
            <w:tcW w:w="1232" w:type="dxa"/>
          </w:tcPr>
          <w:p w:rsidR="00D954D7" w:rsidRPr="00F21F26" w:rsidRDefault="00D954D7" w:rsidP="00C168C3">
            <w:pPr>
              <w:jc w:val="both"/>
              <w:rPr>
                <w:bCs/>
                <w:iCs/>
                <w:sz w:val="22"/>
                <w:szCs w:val="22"/>
              </w:rPr>
            </w:pPr>
            <w:r w:rsidRPr="00F21F26">
              <w:rPr>
                <w:sz w:val="22"/>
                <w:szCs w:val="22"/>
              </w:rPr>
              <w:t>80/80</w:t>
            </w:r>
          </w:p>
        </w:tc>
        <w:tc>
          <w:tcPr>
            <w:tcW w:w="1276" w:type="dxa"/>
          </w:tcPr>
          <w:p w:rsidR="00D954D7" w:rsidRPr="00F21F26" w:rsidRDefault="00D954D7" w:rsidP="00C168C3">
            <w:pPr>
              <w:jc w:val="both"/>
              <w:rPr>
                <w:bCs/>
                <w:iCs/>
                <w:sz w:val="22"/>
                <w:szCs w:val="22"/>
              </w:rPr>
            </w:pPr>
            <w:r w:rsidRPr="00F21F26">
              <w:rPr>
                <w:bCs/>
                <w:iCs/>
                <w:sz w:val="22"/>
                <w:szCs w:val="22"/>
              </w:rPr>
              <w:t>3,2</w:t>
            </w:r>
          </w:p>
        </w:tc>
        <w:tc>
          <w:tcPr>
            <w:tcW w:w="1276" w:type="dxa"/>
          </w:tcPr>
          <w:p w:rsidR="00D954D7" w:rsidRPr="00F21F26" w:rsidRDefault="00D954D7" w:rsidP="00C168C3">
            <w:pPr>
              <w:jc w:val="both"/>
              <w:rPr>
                <w:bCs/>
                <w:iCs/>
                <w:sz w:val="22"/>
                <w:szCs w:val="22"/>
              </w:rPr>
            </w:pPr>
            <w:r w:rsidRPr="00F21F26">
              <w:rPr>
                <w:bCs/>
                <w:iCs/>
                <w:sz w:val="22"/>
                <w:szCs w:val="22"/>
              </w:rPr>
              <w:t>2500</w:t>
            </w:r>
          </w:p>
        </w:tc>
        <w:tc>
          <w:tcPr>
            <w:tcW w:w="1843" w:type="dxa"/>
            <w:gridSpan w:val="2"/>
          </w:tcPr>
          <w:p w:rsidR="00D954D7" w:rsidRPr="00F21F26" w:rsidRDefault="00D954D7" w:rsidP="00C168C3">
            <w:pPr>
              <w:jc w:val="both"/>
              <w:rPr>
                <w:bCs/>
                <w:iCs/>
                <w:sz w:val="22"/>
                <w:szCs w:val="22"/>
              </w:rPr>
            </w:pPr>
            <w:r w:rsidRPr="00F21F26">
              <w:rPr>
                <w:bCs/>
                <w:iCs/>
                <w:sz w:val="22"/>
                <w:szCs w:val="22"/>
              </w:rPr>
              <w:t>П</w:t>
            </w:r>
          </w:p>
        </w:tc>
        <w:tc>
          <w:tcPr>
            <w:tcW w:w="1275" w:type="dxa"/>
            <w:gridSpan w:val="2"/>
          </w:tcPr>
          <w:p w:rsidR="00D954D7" w:rsidRPr="00F21F26" w:rsidRDefault="00D954D7" w:rsidP="00C168C3">
            <w:pPr>
              <w:jc w:val="both"/>
              <w:rPr>
                <w:bCs/>
                <w:iCs/>
                <w:sz w:val="22"/>
                <w:szCs w:val="22"/>
              </w:rPr>
            </w:pPr>
            <w:r w:rsidRPr="00F21F26">
              <w:rPr>
                <w:bCs/>
                <w:iCs/>
                <w:sz w:val="22"/>
                <w:szCs w:val="22"/>
              </w:rPr>
              <w:t>Р</w:t>
            </w:r>
          </w:p>
        </w:tc>
      </w:tr>
      <w:tr w:rsidR="00D954D7" w:rsidRPr="00F21F26" w:rsidTr="00D954D7">
        <w:trPr>
          <w:gridAfter w:val="1"/>
          <w:wAfter w:w="10" w:type="dxa"/>
        </w:trPr>
        <w:tc>
          <w:tcPr>
            <w:tcW w:w="554" w:type="dxa"/>
          </w:tcPr>
          <w:p w:rsidR="00D954D7" w:rsidRPr="00F21F26" w:rsidRDefault="00D954D7" w:rsidP="00C168C3">
            <w:pPr>
              <w:jc w:val="both"/>
              <w:rPr>
                <w:bCs/>
                <w:iCs/>
                <w:sz w:val="22"/>
                <w:szCs w:val="22"/>
              </w:rPr>
            </w:pPr>
            <w:r w:rsidRPr="00F21F26">
              <w:rPr>
                <w:bCs/>
                <w:iCs/>
                <w:sz w:val="22"/>
                <w:szCs w:val="22"/>
              </w:rPr>
              <w:t>2</w:t>
            </w:r>
          </w:p>
        </w:tc>
        <w:tc>
          <w:tcPr>
            <w:tcW w:w="3586" w:type="dxa"/>
          </w:tcPr>
          <w:p w:rsidR="00D954D7" w:rsidRPr="00BB75A0" w:rsidRDefault="00D954D7" w:rsidP="00C168C3">
            <w:pPr>
              <w:rPr>
                <w:bCs/>
                <w:iCs/>
                <w:sz w:val="22"/>
                <w:szCs w:val="22"/>
              </w:rPr>
            </w:pPr>
            <w:r w:rsidRPr="00BB75A0">
              <w:rPr>
                <w:sz w:val="22"/>
                <w:szCs w:val="22"/>
              </w:rPr>
              <w:t>ОКС транспортной инфраструктуры</w:t>
            </w:r>
          </w:p>
        </w:tc>
        <w:tc>
          <w:tcPr>
            <w:tcW w:w="3997" w:type="dxa"/>
          </w:tcPr>
          <w:p w:rsidR="00D954D7" w:rsidRPr="00F21F26" w:rsidRDefault="00D954D7" w:rsidP="00C168C3">
            <w:pPr>
              <w:rPr>
                <w:bCs/>
                <w:iCs/>
                <w:sz w:val="22"/>
                <w:szCs w:val="22"/>
              </w:rPr>
            </w:pPr>
            <w:r w:rsidRPr="00F21F26">
              <w:rPr>
                <w:sz w:val="22"/>
                <w:szCs w:val="22"/>
              </w:rPr>
              <w:t>Автомобильные дороги общего пользования местного значения</w:t>
            </w:r>
          </w:p>
        </w:tc>
        <w:tc>
          <w:tcPr>
            <w:tcW w:w="3855" w:type="dxa"/>
          </w:tcPr>
          <w:p w:rsidR="00D954D7" w:rsidRPr="00F21F26" w:rsidRDefault="00D954D7" w:rsidP="00C168C3">
            <w:pPr>
              <w:rPr>
                <w:bCs/>
                <w:iCs/>
                <w:sz w:val="22"/>
                <w:szCs w:val="22"/>
              </w:rPr>
            </w:pPr>
            <w:r>
              <w:rPr>
                <w:sz w:val="22"/>
                <w:szCs w:val="22"/>
              </w:rPr>
              <w:t>О</w:t>
            </w:r>
            <w:r w:rsidRPr="00F21F26">
              <w:rPr>
                <w:sz w:val="22"/>
                <w:szCs w:val="22"/>
              </w:rPr>
              <w:t xml:space="preserve">бычная автомобильная дорога, </w:t>
            </w:r>
            <w:r w:rsidRPr="00F21F26">
              <w:rPr>
                <w:rFonts w:eastAsia="Batang"/>
                <w:sz w:val="22"/>
                <w:szCs w:val="22"/>
                <w:lang w:val="en-US"/>
              </w:rPr>
              <w:t>II</w:t>
            </w:r>
            <w:r w:rsidRPr="00F21F26">
              <w:rPr>
                <w:sz w:val="22"/>
                <w:szCs w:val="22"/>
              </w:rPr>
              <w:t xml:space="preserve"> категории</w:t>
            </w:r>
          </w:p>
        </w:tc>
        <w:tc>
          <w:tcPr>
            <w:tcW w:w="1494" w:type="dxa"/>
          </w:tcPr>
          <w:p w:rsidR="00D954D7" w:rsidRPr="00F21F26" w:rsidRDefault="00D954D7" w:rsidP="00C168C3">
            <w:pPr>
              <w:jc w:val="both"/>
              <w:rPr>
                <w:bCs/>
                <w:iCs/>
                <w:sz w:val="22"/>
                <w:szCs w:val="22"/>
              </w:rPr>
            </w:pPr>
            <w:r w:rsidRPr="00F21F26">
              <w:rPr>
                <w:bCs/>
                <w:iCs/>
                <w:sz w:val="22"/>
                <w:szCs w:val="22"/>
              </w:rPr>
              <w:t>2</w:t>
            </w:r>
          </w:p>
        </w:tc>
        <w:tc>
          <w:tcPr>
            <w:tcW w:w="1526" w:type="dxa"/>
          </w:tcPr>
          <w:p w:rsidR="00D954D7" w:rsidRPr="00F21F26" w:rsidRDefault="00D954D7" w:rsidP="00C168C3">
            <w:pPr>
              <w:jc w:val="both"/>
              <w:rPr>
                <w:bCs/>
                <w:iCs/>
                <w:sz w:val="22"/>
                <w:szCs w:val="22"/>
              </w:rPr>
            </w:pPr>
            <w:r w:rsidRPr="00F21F26">
              <w:rPr>
                <w:bCs/>
                <w:iCs/>
                <w:sz w:val="22"/>
                <w:szCs w:val="22"/>
              </w:rPr>
              <w:t>3,5</w:t>
            </w:r>
          </w:p>
        </w:tc>
        <w:tc>
          <w:tcPr>
            <w:tcW w:w="1232" w:type="dxa"/>
          </w:tcPr>
          <w:p w:rsidR="00D954D7" w:rsidRPr="00F21F26" w:rsidRDefault="00D954D7" w:rsidP="00C168C3">
            <w:pPr>
              <w:jc w:val="both"/>
              <w:rPr>
                <w:bCs/>
                <w:iCs/>
                <w:sz w:val="22"/>
                <w:szCs w:val="22"/>
              </w:rPr>
            </w:pPr>
            <w:r w:rsidRPr="00F21F26">
              <w:rPr>
                <w:sz w:val="22"/>
                <w:szCs w:val="22"/>
              </w:rPr>
              <w:t>25/50</w:t>
            </w:r>
          </w:p>
        </w:tc>
        <w:tc>
          <w:tcPr>
            <w:tcW w:w="1276" w:type="dxa"/>
          </w:tcPr>
          <w:p w:rsidR="00D954D7" w:rsidRPr="00F21F26" w:rsidRDefault="00D954D7" w:rsidP="00C168C3">
            <w:pPr>
              <w:jc w:val="both"/>
              <w:rPr>
                <w:bCs/>
                <w:iCs/>
                <w:sz w:val="22"/>
                <w:szCs w:val="22"/>
              </w:rPr>
            </w:pPr>
            <w:r w:rsidRPr="00F21F26">
              <w:rPr>
                <w:bCs/>
                <w:iCs/>
                <w:sz w:val="22"/>
                <w:szCs w:val="22"/>
              </w:rPr>
              <w:t>5,16</w:t>
            </w:r>
          </w:p>
        </w:tc>
        <w:tc>
          <w:tcPr>
            <w:tcW w:w="1276" w:type="dxa"/>
          </w:tcPr>
          <w:p w:rsidR="00D954D7" w:rsidRPr="00F21F26" w:rsidRDefault="00D954D7" w:rsidP="00C168C3">
            <w:pPr>
              <w:jc w:val="both"/>
              <w:rPr>
                <w:bCs/>
                <w:iCs/>
                <w:sz w:val="22"/>
                <w:szCs w:val="22"/>
              </w:rPr>
            </w:pPr>
            <w:r w:rsidRPr="00F21F26">
              <w:rPr>
                <w:bCs/>
                <w:iCs/>
                <w:sz w:val="22"/>
                <w:szCs w:val="22"/>
              </w:rPr>
              <w:t>36120</w:t>
            </w:r>
          </w:p>
        </w:tc>
        <w:tc>
          <w:tcPr>
            <w:tcW w:w="1843" w:type="dxa"/>
            <w:gridSpan w:val="2"/>
          </w:tcPr>
          <w:p w:rsidR="00D954D7" w:rsidRPr="00F21F26" w:rsidRDefault="00D954D7" w:rsidP="00C168C3">
            <w:pPr>
              <w:jc w:val="both"/>
              <w:rPr>
                <w:bCs/>
                <w:iCs/>
                <w:sz w:val="22"/>
                <w:szCs w:val="22"/>
              </w:rPr>
            </w:pPr>
            <w:r w:rsidRPr="00F21F26">
              <w:rPr>
                <w:bCs/>
                <w:iCs/>
                <w:sz w:val="22"/>
                <w:szCs w:val="22"/>
              </w:rPr>
              <w:t>П</w:t>
            </w:r>
          </w:p>
        </w:tc>
        <w:tc>
          <w:tcPr>
            <w:tcW w:w="1275" w:type="dxa"/>
            <w:gridSpan w:val="2"/>
          </w:tcPr>
          <w:p w:rsidR="00D954D7" w:rsidRPr="00F21F26" w:rsidRDefault="00D954D7" w:rsidP="00C168C3">
            <w:pPr>
              <w:jc w:val="both"/>
              <w:rPr>
                <w:bCs/>
                <w:iCs/>
                <w:sz w:val="22"/>
                <w:szCs w:val="22"/>
              </w:rPr>
            </w:pPr>
            <w:r w:rsidRPr="00F21F26">
              <w:rPr>
                <w:bCs/>
                <w:iCs/>
                <w:sz w:val="22"/>
                <w:szCs w:val="22"/>
              </w:rPr>
              <w:t>М</w:t>
            </w:r>
          </w:p>
        </w:tc>
      </w:tr>
      <w:tr w:rsidR="00D954D7" w:rsidRPr="00F21F26" w:rsidTr="00D954D7">
        <w:trPr>
          <w:gridAfter w:val="1"/>
          <w:wAfter w:w="10" w:type="dxa"/>
        </w:trPr>
        <w:tc>
          <w:tcPr>
            <w:tcW w:w="554" w:type="dxa"/>
          </w:tcPr>
          <w:p w:rsidR="00D954D7" w:rsidRPr="00F21F26" w:rsidRDefault="00D954D7" w:rsidP="00C168C3">
            <w:pPr>
              <w:jc w:val="both"/>
              <w:rPr>
                <w:bCs/>
                <w:iCs/>
                <w:sz w:val="22"/>
                <w:szCs w:val="22"/>
              </w:rPr>
            </w:pPr>
            <w:r w:rsidRPr="00F21F26">
              <w:rPr>
                <w:bCs/>
                <w:iCs/>
                <w:sz w:val="22"/>
                <w:szCs w:val="22"/>
              </w:rPr>
              <w:t>3</w:t>
            </w:r>
          </w:p>
        </w:tc>
        <w:tc>
          <w:tcPr>
            <w:tcW w:w="3586" w:type="dxa"/>
          </w:tcPr>
          <w:p w:rsidR="00D954D7" w:rsidRPr="00BB75A0" w:rsidRDefault="00D954D7" w:rsidP="00C168C3">
            <w:pPr>
              <w:rPr>
                <w:bCs/>
                <w:iCs/>
                <w:sz w:val="22"/>
                <w:szCs w:val="22"/>
              </w:rPr>
            </w:pPr>
            <w:r w:rsidRPr="00BB75A0">
              <w:rPr>
                <w:sz w:val="22"/>
                <w:szCs w:val="22"/>
              </w:rPr>
              <w:t>ОКС транспортной инфраструктуры</w:t>
            </w:r>
          </w:p>
        </w:tc>
        <w:tc>
          <w:tcPr>
            <w:tcW w:w="3997" w:type="dxa"/>
          </w:tcPr>
          <w:p w:rsidR="00D954D7" w:rsidRPr="00F21F26" w:rsidRDefault="00D954D7" w:rsidP="00C168C3">
            <w:pPr>
              <w:rPr>
                <w:bCs/>
                <w:iCs/>
                <w:sz w:val="22"/>
                <w:szCs w:val="22"/>
              </w:rPr>
            </w:pPr>
            <w:r w:rsidRPr="00F21F26">
              <w:rPr>
                <w:sz w:val="22"/>
                <w:szCs w:val="22"/>
              </w:rPr>
              <w:t>Магистральные улицы общегородского значения</w:t>
            </w:r>
          </w:p>
        </w:tc>
        <w:tc>
          <w:tcPr>
            <w:tcW w:w="3855" w:type="dxa"/>
          </w:tcPr>
          <w:p w:rsidR="00D954D7" w:rsidRPr="00F21F26" w:rsidRDefault="00D954D7" w:rsidP="00C168C3">
            <w:pPr>
              <w:rPr>
                <w:bCs/>
                <w:iCs/>
                <w:sz w:val="22"/>
                <w:szCs w:val="22"/>
              </w:rPr>
            </w:pPr>
            <w:r w:rsidRPr="00F21F26">
              <w:rPr>
                <w:sz w:val="22"/>
                <w:szCs w:val="22"/>
              </w:rPr>
              <w:t>М</w:t>
            </w:r>
            <w:r>
              <w:rPr>
                <w:sz w:val="22"/>
                <w:szCs w:val="22"/>
              </w:rPr>
              <w:t>агистральные улицы общегородског</w:t>
            </w:r>
            <w:r w:rsidRPr="00F21F26">
              <w:rPr>
                <w:sz w:val="22"/>
                <w:szCs w:val="22"/>
              </w:rPr>
              <w:t>о значения</w:t>
            </w:r>
            <w:r>
              <w:rPr>
                <w:sz w:val="22"/>
                <w:szCs w:val="22"/>
              </w:rPr>
              <w:t>,</w:t>
            </w:r>
            <w:r>
              <w:t xml:space="preserve"> </w:t>
            </w:r>
            <w:r w:rsidRPr="00BB75A0">
              <w:rPr>
                <w:sz w:val="22"/>
                <w:szCs w:val="22"/>
              </w:rPr>
              <w:t>3-го класса регулируемого движения</w:t>
            </w:r>
          </w:p>
        </w:tc>
        <w:tc>
          <w:tcPr>
            <w:tcW w:w="1494" w:type="dxa"/>
          </w:tcPr>
          <w:p w:rsidR="00D954D7" w:rsidRPr="00F21F26" w:rsidRDefault="00D954D7" w:rsidP="00C168C3">
            <w:pPr>
              <w:jc w:val="both"/>
              <w:rPr>
                <w:bCs/>
                <w:iCs/>
                <w:sz w:val="22"/>
                <w:szCs w:val="22"/>
              </w:rPr>
            </w:pPr>
            <w:r w:rsidRPr="00F21F26">
              <w:rPr>
                <w:bCs/>
                <w:iCs/>
                <w:sz w:val="22"/>
                <w:szCs w:val="22"/>
              </w:rPr>
              <w:t>4-6</w:t>
            </w:r>
          </w:p>
        </w:tc>
        <w:tc>
          <w:tcPr>
            <w:tcW w:w="1526" w:type="dxa"/>
          </w:tcPr>
          <w:p w:rsidR="00D954D7" w:rsidRPr="00F21F26" w:rsidRDefault="00D954D7" w:rsidP="00C168C3">
            <w:pPr>
              <w:jc w:val="both"/>
              <w:rPr>
                <w:bCs/>
                <w:iCs/>
                <w:sz w:val="22"/>
                <w:szCs w:val="22"/>
              </w:rPr>
            </w:pPr>
            <w:r w:rsidRPr="00F21F26">
              <w:rPr>
                <w:bCs/>
                <w:iCs/>
                <w:sz w:val="22"/>
                <w:szCs w:val="22"/>
              </w:rPr>
              <w:t>3,5</w:t>
            </w:r>
          </w:p>
        </w:tc>
        <w:tc>
          <w:tcPr>
            <w:tcW w:w="1232" w:type="dxa"/>
          </w:tcPr>
          <w:p w:rsidR="00D954D7" w:rsidRPr="00F21F26" w:rsidRDefault="00D954D7" w:rsidP="00C168C3">
            <w:pPr>
              <w:jc w:val="both"/>
              <w:rPr>
                <w:bCs/>
                <w:iCs/>
                <w:sz w:val="22"/>
                <w:szCs w:val="22"/>
              </w:rPr>
            </w:pPr>
            <w:r w:rsidRPr="00F21F26">
              <w:rPr>
                <w:sz w:val="22"/>
                <w:szCs w:val="22"/>
              </w:rPr>
              <w:t>30/80</w:t>
            </w:r>
          </w:p>
        </w:tc>
        <w:tc>
          <w:tcPr>
            <w:tcW w:w="1276" w:type="dxa"/>
          </w:tcPr>
          <w:p w:rsidR="00D954D7" w:rsidRPr="00F21F26" w:rsidRDefault="00D954D7" w:rsidP="00C168C3">
            <w:pPr>
              <w:jc w:val="both"/>
              <w:rPr>
                <w:bCs/>
                <w:iCs/>
                <w:sz w:val="22"/>
                <w:szCs w:val="22"/>
              </w:rPr>
            </w:pPr>
            <w:r w:rsidRPr="00F21F26">
              <w:rPr>
                <w:bCs/>
                <w:iCs/>
                <w:sz w:val="22"/>
                <w:szCs w:val="22"/>
              </w:rPr>
              <w:t>10,7</w:t>
            </w:r>
          </w:p>
        </w:tc>
        <w:tc>
          <w:tcPr>
            <w:tcW w:w="1276" w:type="dxa"/>
          </w:tcPr>
          <w:p w:rsidR="00D954D7" w:rsidRPr="00F21F26" w:rsidRDefault="00D954D7" w:rsidP="00C168C3">
            <w:pPr>
              <w:jc w:val="both"/>
              <w:rPr>
                <w:bCs/>
                <w:iCs/>
                <w:sz w:val="22"/>
                <w:szCs w:val="22"/>
              </w:rPr>
            </w:pPr>
            <w:r w:rsidRPr="00F21F26">
              <w:rPr>
                <w:bCs/>
                <w:iCs/>
                <w:sz w:val="22"/>
                <w:szCs w:val="22"/>
              </w:rPr>
              <w:t>187250</w:t>
            </w:r>
          </w:p>
        </w:tc>
        <w:tc>
          <w:tcPr>
            <w:tcW w:w="1843" w:type="dxa"/>
            <w:gridSpan w:val="2"/>
          </w:tcPr>
          <w:p w:rsidR="00D954D7" w:rsidRPr="00F21F26" w:rsidRDefault="00D954D7" w:rsidP="00C168C3">
            <w:pPr>
              <w:jc w:val="both"/>
              <w:rPr>
                <w:bCs/>
                <w:iCs/>
                <w:sz w:val="22"/>
                <w:szCs w:val="22"/>
              </w:rPr>
            </w:pPr>
            <w:r w:rsidRPr="00F21F26">
              <w:rPr>
                <w:bCs/>
                <w:iCs/>
                <w:sz w:val="22"/>
                <w:szCs w:val="22"/>
              </w:rPr>
              <w:t>П</w:t>
            </w:r>
          </w:p>
        </w:tc>
        <w:tc>
          <w:tcPr>
            <w:tcW w:w="1275" w:type="dxa"/>
            <w:gridSpan w:val="2"/>
          </w:tcPr>
          <w:p w:rsidR="00D954D7" w:rsidRPr="00F21F26" w:rsidRDefault="00D954D7" w:rsidP="00C168C3">
            <w:pPr>
              <w:jc w:val="both"/>
              <w:rPr>
                <w:bCs/>
                <w:iCs/>
                <w:sz w:val="22"/>
                <w:szCs w:val="22"/>
              </w:rPr>
            </w:pPr>
            <w:r w:rsidRPr="00F21F26">
              <w:rPr>
                <w:bCs/>
                <w:iCs/>
                <w:sz w:val="22"/>
                <w:szCs w:val="22"/>
              </w:rPr>
              <w:t>М</w:t>
            </w:r>
          </w:p>
        </w:tc>
      </w:tr>
      <w:tr w:rsidR="00D954D7" w:rsidRPr="00F21F26" w:rsidTr="00D954D7">
        <w:trPr>
          <w:gridAfter w:val="1"/>
          <w:wAfter w:w="10" w:type="dxa"/>
        </w:trPr>
        <w:tc>
          <w:tcPr>
            <w:tcW w:w="554" w:type="dxa"/>
          </w:tcPr>
          <w:p w:rsidR="00D954D7" w:rsidRPr="00F21F26" w:rsidRDefault="00D954D7" w:rsidP="00C168C3">
            <w:pPr>
              <w:jc w:val="both"/>
              <w:rPr>
                <w:bCs/>
                <w:iCs/>
                <w:sz w:val="22"/>
                <w:szCs w:val="22"/>
              </w:rPr>
            </w:pPr>
            <w:r w:rsidRPr="00F21F26">
              <w:rPr>
                <w:bCs/>
                <w:iCs/>
                <w:sz w:val="22"/>
                <w:szCs w:val="22"/>
              </w:rPr>
              <w:t>4</w:t>
            </w:r>
          </w:p>
        </w:tc>
        <w:tc>
          <w:tcPr>
            <w:tcW w:w="3586" w:type="dxa"/>
          </w:tcPr>
          <w:p w:rsidR="00D954D7" w:rsidRPr="00BB75A0" w:rsidRDefault="00D954D7" w:rsidP="00C168C3">
            <w:pPr>
              <w:rPr>
                <w:bCs/>
                <w:iCs/>
                <w:sz w:val="22"/>
                <w:szCs w:val="22"/>
              </w:rPr>
            </w:pPr>
            <w:r w:rsidRPr="00BB75A0">
              <w:rPr>
                <w:sz w:val="22"/>
                <w:szCs w:val="22"/>
              </w:rPr>
              <w:t>ОКС транспортной инфраструктуры</w:t>
            </w:r>
          </w:p>
        </w:tc>
        <w:tc>
          <w:tcPr>
            <w:tcW w:w="3997" w:type="dxa"/>
          </w:tcPr>
          <w:p w:rsidR="00D954D7" w:rsidRPr="00F21F26" w:rsidRDefault="00D954D7" w:rsidP="00C168C3">
            <w:pPr>
              <w:rPr>
                <w:bCs/>
                <w:iCs/>
                <w:sz w:val="22"/>
                <w:szCs w:val="22"/>
              </w:rPr>
            </w:pPr>
            <w:r w:rsidRPr="00F21F26">
              <w:rPr>
                <w:sz w:val="22"/>
                <w:szCs w:val="22"/>
              </w:rPr>
              <w:t>Магистральные улицы общегородского значения</w:t>
            </w:r>
          </w:p>
        </w:tc>
        <w:tc>
          <w:tcPr>
            <w:tcW w:w="3855" w:type="dxa"/>
          </w:tcPr>
          <w:p w:rsidR="00D954D7" w:rsidRPr="00F21F26" w:rsidRDefault="00D954D7" w:rsidP="00C168C3">
            <w:pPr>
              <w:rPr>
                <w:bCs/>
                <w:iCs/>
                <w:sz w:val="22"/>
                <w:szCs w:val="22"/>
              </w:rPr>
            </w:pPr>
            <w:r w:rsidRPr="00F21F26">
              <w:rPr>
                <w:sz w:val="22"/>
                <w:szCs w:val="22"/>
              </w:rPr>
              <w:t>Магистральные улицы общегородского значения</w:t>
            </w:r>
            <w:r>
              <w:rPr>
                <w:sz w:val="22"/>
                <w:szCs w:val="22"/>
              </w:rPr>
              <w:t>,</w:t>
            </w:r>
            <w:r>
              <w:t xml:space="preserve"> </w:t>
            </w:r>
            <w:r w:rsidRPr="00BB75A0">
              <w:rPr>
                <w:sz w:val="22"/>
                <w:szCs w:val="22"/>
              </w:rPr>
              <w:t>3-го класса регулируемого движения</w:t>
            </w:r>
          </w:p>
        </w:tc>
        <w:tc>
          <w:tcPr>
            <w:tcW w:w="1494" w:type="dxa"/>
          </w:tcPr>
          <w:p w:rsidR="00D954D7" w:rsidRPr="00F21F26" w:rsidRDefault="00D954D7" w:rsidP="00C168C3">
            <w:pPr>
              <w:jc w:val="both"/>
              <w:rPr>
                <w:bCs/>
                <w:iCs/>
                <w:sz w:val="22"/>
                <w:szCs w:val="22"/>
              </w:rPr>
            </w:pPr>
            <w:r w:rsidRPr="00F21F26">
              <w:rPr>
                <w:bCs/>
                <w:iCs/>
                <w:sz w:val="22"/>
                <w:szCs w:val="22"/>
              </w:rPr>
              <w:t>4-6</w:t>
            </w:r>
          </w:p>
        </w:tc>
        <w:tc>
          <w:tcPr>
            <w:tcW w:w="1526" w:type="dxa"/>
          </w:tcPr>
          <w:p w:rsidR="00D954D7" w:rsidRPr="00F21F26" w:rsidRDefault="00D954D7" w:rsidP="00C168C3">
            <w:pPr>
              <w:jc w:val="both"/>
              <w:rPr>
                <w:bCs/>
                <w:iCs/>
                <w:sz w:val="22"/>
                <w:szCs w:val="22"/>
              </w:rPr>
            </w:pPr>
            <w:r w:rsidRPr="00F21F26">
              <w:rPr>
                <w:bCs/>
                <w:iCs/>
                <w:sz w:val="22"/>
                <w:szCs w:val="22"/>
              </w:rPr>
              <w:t>3,5</w:t>
            </w:r>
          </w:p>
        </w:tc>
        <w:tc>
          <w:tcPr>
            <w:tcW w:w="1232" w:type="dxa"/>
          </w:tcPr>
          <w:p w:rsidR="00D954D7" w:rsidRPr="00F21F26" w:rsidRDefault="00D954D7" w:rsidP="00C168C3">
            <w:pPr>
              <w:jc w:val="both"/>
              <w:rPr>
                <w:bCs/>
                <w:iCs/>
                <w:sz w:val="22"/>
                <w:szCs w:val="22"/>
              </w:rPr>
            </w:pPr>
            <w:r w:rsidRPr="00F21F26">
              <w:rPr>
                <w:sz w:val="22"/>
                <w:szCs w:val="22"/>
              </w:rPr>
              <w:t>30/80</w:t>
            </w:r>
          </w:p>
        </w:tc>
        <w:tc>
          <w:tcPr>
            <w:tcW w:w="1276" w:type="dxa"/>
          </w:tcPr>
          <w:p w:rsidR="00D954D7" w:rsidRPr="00F21F26" w:rsidRDefault="00D954D7" w:rsidP="00C168C3">
            <w:pPr>
              <w:jc w:val="both"/>
              <w:rPr>
                <w:bCs/>
                <w:iCs/>
                <w:sz w:val="22"/>
                <w:szCs w:val="22"/>
              </w:rPr>
            </w:pPr>
            <w:r w:rsidRPr="00F21F26">
              <w:rPr>
                <w:bCs/>
                <w:iCs/>
                <w:sz w:val="22"/>
                <w:szCs w:val="22"/>
              </w:rPr>
              <w:t>9,2</w:t>
            </w:r>
          </w:p>
        </w:tc>
        <w:tc>
          <w:tcPr>
            <w:tcW w:w="1276" w:type="dxa"/>
          </w:tcPr>
          <w:p w:rsidR="00D954D7" w:rsidRPr="00F21F26" w:rsidRDefault="00D954D7" w:rsidP="00C168C3">
            <w:pPr>
              <w:jc w:val="both"/>
              <w:rPr>
                <w:bCs/>
                <w:iCs/>
                <w:sz w:val="22"/>
                <w:szCs w:val="22"/>
              </w:rPr>
            </w:pPr>
            <w:r w:rsidRPr="00F21F26">
              <w:rPr>
                <w:bCs/>
                <w:iCs/>
                <w:sz w:val="22"/>
                <w:szCs w:val="22"/>
              </w:rPr>
              <w:t>161000</w:t>
            </w:r>
          </w:p>
        </w:tc>
        <w:tc>
          <w:tcPr>
            <w:tcW w:w="1843" w:type="dxa"/>
            <w:gridSpan w:val="2"/>
          </w:tcPr>
          <w:p w:rsidR="00D954D7" w:rsidRPr="00F21F26" w:rsidRDefault="00D954D7" w:rsidP="00C168C3">
            <w:pPr>
              <w:jc w:val="both"/>
              <w:rPr>
                <w:bCs/>
                <w:iCs/>
                <w:sz w:val="22"/>
                <w:szCs w:val="22"/>
              </w:rPr>
            </w:pPr>
            <w:r w:rsidRPr="00F21F26">
              <w:rPr>
                <w:bCs/>
                <w:iCs/>
                <w:sz w:val="22"/>
                <w:szCs w:val="22"/>
              </w:rPr>
              <w:t>Р</w:t>
            </w:r>
          </w:p>
        </w:tc>
        <w:tc>
          <w:tcPr>
            <w:tcW w:w="1275" w:type="dxa"/>
            <w:gridSpan w:val="2"/>
          </w:tcPr>
          <w:p w:rsidR="00D954D7" w:rsidRPr="00F21F26" w:rsidRDefault="00D954D7" w:rsidP="00C168C3">
            <w:pPr>
              <w:jc w:val="both"/>
              <w:rPr>
                <w:bCs/>
                <w:iCs/>
                <w:sz w:val="22"/>
                <w:szCs w:val="22"/>
              </w:rPr>
            </w:pPr>
            <w:r w:rsidRPr="00F21F26">
              <w:rPr>
                <w:bCs/>
                <w:iCs/>
                <w:sz w:val="22"/>
                <w:szCs w:val="22"/>
              </w:rPr>
              <w:t>М</w:t>
            </w:r>
          </w:p>
        </w:tc>
      </w:tr>
      <w:tr w:rsidR="00D954D7" w:rsidRPr="00F21F26" w:rsidTr="00D954D7">
        <w:trPr>
          <w:gridAfter w:val="1"/>
          <w:wAfter w:w="10" w:type="dxa"/>
        </w:trPr>
        <w:tc>
          <w:tcPr>
            <w:tcW w:w="554" w:type="dxa"/>
          </w:tcPr>
          <w:p w:rsidR="00D954D7" w:rsidRPr="00F21F26" w:rsidRDefault="00D954D7" w:rsidP="00C168C3">
            <w:pPr>
              <w:jc w:val="both"/>
              <w:rPr>
                <w:bCs/>
                <w:iCs/>
                <w:sz w:val="22"/>
                <w:szCs w:val="22"/>
              </w:rPr>
            </w:pPr>
            <w:r w:rsidRPr="00F21F26">
              <w:rPr>
                <w:bCs/>
                <w:iCs/>
                <w:sz w:val="22"/>
                <w:szCs w:val="22"/>
              </w:rPr>
              <w:t>5</w:t>
            </w:r>
          </w:p>
        </w:tc>
        <w:tc>
          <w:tcPr>
            <w:tcW w:w="3586" w:type="dxa"/>
          </w:tcPr>
          <w:p w:rsidR="00D954D7" w:rsidRPr="00BB75A0" w:rsidRDefault="00D954D7" w:rsidP="00C168C3">
            <w:pPr>
              <w:rPr>
                <w:bCs/>
                <w:iCs/>
                <w:sz w:val="22"/>
                <w:szCs w:val="22"/>
              </w:rPr>
            </w:pPr>
            <w:r w:rsidRPr="00BB75A0">
              <w:rPr>
                <w:sz w:val="22"/>
                <w:szCs w:val="22"/>
              </w:rPr>
              <w:t>ОКС транспортной инфраструктуры</w:t>
            </w:r>
          </w:p>
        </w:tc>
        <w:tc>
          <w:tcPr>
            <w:tcW w:w="3997" w:type="dxa"/>
          </w:tcPr>
          <w:p w:rsidR="00D954D7" w:rsidRPr="00F21F26" w:rsidRDefault="00D954D7" w:rsidP="00C168C3">
            <w:pPr>
              <w:rPr>
                <w:bCs/>
                <w:iCs/>
                <w:sz w:val="22"/>
                <w:szCs w:val="22"/>
              </w:rPr>
            </w:pPr>
            <w:r w:rsidRPr="00F21F26">
              <w:rPr>
                <w:sz w:val="22"/>
                <w:szCs w:val="22"/>
              </w:rPr>
              <w:t>Магистральные улицы районного значения</w:t>
            </w:r>
          </w:p>
        </w:tc>
        <w:tc>
          <w:tcPr>
            <w:tcW w:w="3855" w:type="dxa"/>
          </w:tcPr>
          <w:p w:rsidR="00D954D7" w:rsidRDefault="00D954D7" w:rsidP="00C168C3">
            <w:pPr>
              <w:rPr>
                <w:sz w:val="22"/>
                <w:szCs w:val="22"/>
              </w:rPr>
            </w:pPr>
            <w:r w:rsidRPr="00F21F26">
              <w:rPr>
                <w:sz w:val="22"/>
                <w:szCs w:val="22"/>
              </w:rPr>
              <w:t>Магистральные улицы районного значения</w:t>
            </w:r>
            <w:r>
              <w:rPr>
                <w:sz w:val="22"/>
                <w:szCs w:val="22"/>
              </w:rPr>
              <w:t>, транспортно - пешеходные</w:t>
            </w:r>
          </w:p>
          <w:p w:rsidR="00D954D7" w:rsidRPr="00F21F26" w:rsidRDefault="00D954D7" w:rsidP="00C168C3">
            <w:pPr>
              <w:rPr>
                <w:bCs/>
                <w:iCs/>
                <w:sz w:val="22"/>
                <w:szCs w:val="22"/>
              </w:rPr>
            </w:pPr>
          </w:p>
        </w:tc>
        <w:tc>
          <w:tcPr>
            <w:tcW w:w="1494" w:type="dxa"/>
          </w:tcPr>
          <w:p w:rsidR="00D954D7" w:rsidRPr="00F21F26" w:rsidRDefault="00D954D7" w:rsidP="00C168C3">
            <w:pPr>
              <w:jc w:val="both"/>
              <w:rPr>
                <w:bCs/>
                <w:iCs/>
                <w:sz w:val="22"/>
                <w:szCs w:val="22"/>
              </w:rPr>
            </w:pPr>
            <w:r w:rsidRPr="00F21F26">
              <w:rPr>
                <w:bCs/>
                <w:iCs/>
                <w:sz w:val="22"/>
                <w:szCs w:val="22"/>
              </w:rPr>
              <w:t>2-4</w:t>
            </w:r>
          </w:p>
        </w:tc>
        <w:tc>
          <w:tcPr>
            <w:tcW w:w="1526" w:type="dxa"/>
          </w:tcPr>
          <w:p w:rsidR="00D954D7" w:rsidRPr="00F21F26" w:rsidRDefault="00D954D7" w:rsidP="00C168C3">
            <w:pPr>
              <w:jc w:val="both"/>
              <w:rPr>
                <w:bCs/>
                <w:iCs/>
                <w:sz w:val="22"/>
                <w:szCs w:val="22"/>
              </w:rPr>
            </w:pPr>
            <w:r w:rsidRPr="00F21F26">
              <w:rPr>
                <w:bCs/>
                <w:iCs/>
                <w:sz w:val="22"/>
                <w:szCs w:val="22"/>
              </w:rPr>
              <w:t>3,5</w:t>
            </w:r>
          </w:p>
        </w:tc>
        <w:tc>
          <w:tcPr>
            <w:tcW w:w="1232" w:type="dxa"/>
          </w:tcPr>
          <w:p w:rsidR="00D954D7" w:rsidRPr="00F21F26" w:rsidRDefault="00D954D7" w:rsidP="00C168C3">
            <w:pPr>
              <w:jc w:val="both"/>
              <w:rPr>
                <w:bCs/>
                <w:iCs/>
                <w:sz w:val="22"/>
                <w:szCs w:val="22"/>
              </w:rPr>
            </w:pPr>
            <w:r w:rsidRPr="00F21F26">
              <w:rPr>
                <w:sz w:val="22"/>
                <w:szCs w:val="22"/>
              </w:rPr>
              <w:t>30/80</w:t>
            </w:r>
          </w:p>
        </w:tc>
        <w:tc>
          <w:tcPr>
            <w:tcW w:w="1276" w:type="dxa"/>
          </w:tcPr>
          <w:p w:rsidR="00D954D7" w:rsidRPr="00F21F26" w:rsidRDefault="00D954D7" w:rsidP="00C168C3">
            <w:pPr>
              <w:jc w:val="both"/>
              <w:rPr>
                <w:bCs/>
                <w:iCs/>
                <w:sz w:val="22"/>
                <w:szCs w:val="22"/>
              </w:rPr>
            </w:pPr>
            <w:r w:rsidRPr="00F21F26">
              <w:rPr>
                <w:bCs/>
                <w:iCs/>
                <w:sz w:val="22"/>
                <w:szCs w:val="22"/>
              </w:rPr>
              <w:t>53,14</w:t>
            </w:r>
          </w:p>
        </w:tc>
        <w:tc>
          <w:tcPr>
            <w:tcW w:w="1276" w:type="dxa"/>
          </w:tcPr>
          <w:p w:rsidR="00D954D7" w:rsidRPr="00F21F26" w:rsidRDefault="00D954D7" w:rsidP="00C168C3">
            <w:pPr>
              <w:jc w:val="both"/>
              <w:rPr>
                <w:bCs/>
                <w:iCs/>
                <w:sz w:val="22"/>
                <w:szCs w:val="22"/>
              </w:rPr>
            </w:pPr>
            <w:r w:rsidRPr="00F21F26">
              <w:rPr>
                <w:bCs/>
                <w:iCs/>
                <w:sz w:val="22"/>
                <w:szCs w:val="22"/>
              </w:rPr>
              <w:t>557970</w:t>
            </w:r>
          </w:p>
        </w:tc>
        <w:tc>
          <w:tcPr>
            <w:tcW w:w="1843" w:type="dxa"/>
            <w:gridSpan w:val="2"/>
          </w:tcPr>
          <w:p w:rsidR="00D954D7" w:rsidRPr="00F21F26" w:rsidRDefault="00D954D7" w:rsidP="00C168C3">
            <w:pPr>
              <w:jc w:val="both"/>
              <w:rPr>
                <w:bCs/>
                <w:iCs/>
                <w:sz w:val="22"/>
                <w:szCs w:val="22"/>
              </w:rPr>
            </w:pPr>
            <w:r w:rsidRPr="00F21F26">
              <w:rPr>
                <w:bCs/>
                <w:iCs/>
                <w:sz w:val="22"/>
                <w:szCs w:val="22"/>
              </w:rPr>
              <w:t>П</w:t>
            </w:r>
          </w:p>
        </w:tc>
        <w:tc>
          <w:tcPr>
            <w:tcW w:w="1275" w:type="dxa"/>
            <w:gridSpan w:val="2"/>
          </w:tcPr>
          <w:p w:rsidR="00D954D7" w:rsidRPr="00F21F26" w:rsidRDefault="00D954D7" w:rsidP="00C168C3">
            <w:pPr>
              <w:jc w:val="both"/>
              <w:rPr>
                <w:bCs/>
                <w:iCs/>
                <w:sz w:val="22"/>
                <w:szCs w:val="22"/>
              </w:rPr>
            </w:pPr>
            <w:r w:rsidRPr="00F21F26">
              <w:rPr>
                <w:bCs/>
                <w:iCs/>
                <w:sz w:val="22"/>
                <w:szCs w:val="22"/>
              </w:rPr>
              <w:t>М</w:t>
            </w:r>
          </w:p>
        </w:tc>
      </w:tr>
      <w:tr w:rsidR="00D954D7" w:rsidRPr="00F21F26" w:rsidTr="00D954D7">
        <w:trPr>
          <w:gridAfter w:val="1"/>
          <w:wAfter w:w="10" w:type="dxa"/>
        </w:trPr>
        <w:tc>
          <w:tcPr>
            <w:tcW w:w="554" w:type="dxa"/>
          </w:tcPr>
          <w:p w:rsidR="00D954D7" w:rsidRPr="00F21F26" w:rsidRDefault="00D954D7" w:rsidP="00C168C3">
            <w:pPr>
              <w:jc w:val="both"/>
              <w:rPr>
                <w:bCs/>
                <w:iCs/>
                <w:sz w:val="22"/>
                <w:szCs w:val="22"/>
              </w:rPr>
            </w:pPr>
            <w:r w:rsidRPr="00F21F26">
              <w:rPr>
                <w:bCs/>
                <w:iCs/>
                <w:sz w:val="22"/>
                <w:szCs w:val="22"/>
              </w:rPr>
              <w:t>6</w:t>
            </w:r>
          </w:p>
        </w:tc>
        <w:tc>
          <w:tcPr>
            <w:tcW w:w="3586" w:type="dxa"/>
          </w:tcPr>
          <w:p w:rsidR="00D954D7" w:rsidRPr="00BB75A0" w:rsidRDefault="00D954D7" w:rsidP="00C168C3">
            <w:pPr>
              <w:rPr>
                <w:sz w:val="22"/>
                <w:szCs w:val="22"/>
              </w:rPr>
            </w:pPr>
            <w:r w:rsidRPr="00BB75A0">
              <w:rPr>
                <w:sz w:val="22"/>
                <w:szCs w:val="22"/>
              </w:rPr>
              <w:t>ОКС транспортной инфраструктуры</w:t>
            </w:r>
          </w:p>
        </w:tc>
        <w:tc>
          <w:tcPr>
            <w:tcW w:w="3997" w:type="dxa"/>
          </w:tcPr>
          <w:p w:rsidR="00D954D7" w:rsidRPr="00F21F26" w:rsidRDefault="00D954D7" w:rsidP="00C168C3">
            <w:pPr>
              <w:rPr>
                <w:bCs/>
                <w:iCs/>
                <w:sz w:val="22"/>
                <w:szCs w:val="22"/>
              </w:rPr>
            </w:pPr>
            <w:r w:rsidRPr="00F21F26">
              <w:rPr>
                <w:sz w:val="22"/>
                <w:szCs w:val="22"/>
              </w:rPr>
              <w:t>Магистральные улицы районного значения</w:t>
            </w:r>
          </w:p>
        </w:tc>
        <w:tc>
          <w:tcPr>
            <w:tcW w:w="3855" w:type="dxa"/>
          </w:tcPr>
          <w:p w:rsidR="00D954D7" w:rsidRPr="00F21F26" w:rsidRDefault="00D954D7" w:rsidP="00C168C3">
            <w:pPr>
              <w:rPr>
                <w:bCs/>
                <w:iCs/>
                <w:sz w:val="22"/>
                <w:szCs w:val="22"/>
              </w:rPr>
            </w:pPr>
            <w:r w:rsidRPr="00F21F26">
              <w:rPr>
                <w:sz w:val="22"/>
                <w:szCs w:val="22"/>
              </w:rPr>
              <w:t>Магистральные улицы районного значения</w:t>
            </w:r>
            <w:r>
              <w:rPr>
                <w:sz w:val="22"/>
                <w:szCs w:val="22"/>
              </w:rPr>
              <w:t>, транспортно - пешеходные</w:t>
            </w:r>
          </w:p>
        </w:tc>
        <w:tc>
          <w:tcPr>
            <w:tcW w:w="1494" w:type="dxa"/>
          </w:tcPr>
          <w:p w:rsidR="00D954D7" w:rsidRPr="00F21F26" w:rsidRDefault="00D954D7" w:rsidP="00C168C3">
            <w:pPr>
              <w:jc w:val="both"/>
              <w:rPr>
                <w:bCs/>
                <w:iCs/>
                <w:sz w:val="22"/>
                <w:szCs w:val="22"/>
              </w:rPr>
            </w:pPr>
            <w:r w:rsidRPr="00F21F26">
              <w:rPr>
                <w:bCs/>
                <w:iCs/>
                <w:sz w:val="22"/>
                <w:szCs w:val="22"/>
              </w:rPr>
              <w:t>2-4</w:t>
            </w:r>
          </w:p>
        </w:tc>
        <w:tc>
          <w:tcPr>
            <w:tcW w:w="1526" w:type="dxa"/>
          </w:tcPr>
          <w:p w:rsidR="00D954D7" w:rsidRPr="00F21F26" w:rsidRDefault="00D954D7" w:rsidP="00C168C3">
            <w:pPr>
              <w:jc w:val="both"/>
              <w:rPr>
                <w:bCs/>
                <w:iCs/>
                <w:sz w:val="22"/>
                <w:szCs w:val="22"/>
              </w:rPr>
            </w:pPr>
            <w:r w:rsidRPr="00F21F26">
              <w:rPr>
                <w:bCs/>
                <w:iCs/>
                <w:sz w:val="22"/>
                <w:szCs w:val="22"/>
              </w:rPr>
              <w:t>3,5</w:t>
            </w:r>
          </w:p>
        </w:tc>
        <w:tc>
          <w:tcPr>
            <w:tcW w:w="1232" w:type="dxa"/>
          </w:tcPr>
          <w:p w:rsidR="00D954D7" w:rsidRPr="00F21F26" w:rsidRDefault="00D954D7" w:rsidP="00C168C3">
            <w:pPr>
              <w:jc w:val="both"/>
              <w:rPr>
                <w:bCs/>
                <w:iCs/>
                <w:sz w:val="22"/>
                <w:szCs w:val="22"/>
              </w:rPr>
            </w:pPr>
            <w:r w:rsidRPr="00F21F26">
              <w:rPr>
                <w:sz w:val="22"/>
                <w:szCs w:val="22"/>
              </w:rPr>
              <w:t>30/80</w:t>
            </w:r>
          </w:p>
        </w:tc>
        <w:tc>
          <w:tcPr>
            <w:tcW w:w="1276" w:type="dxa"/>
          </w:tcPr>
          <w:p w:rsidR="00D954D7" w:rsidRPr="00F21F26" w:rsidRDefault="00D954D7" w:rsidP="00C168C3">
            <w:pPr>
              <w:jc w:val="both"/>
              <w:rPr>
                <w:bCs/>
                <w:iCs/>
                <w:sz w:val="22"/>
                <w:szCs w:val="22"/>
              </w:rPr>
            </w:pPr>
            <w:r w:rsidRPr="00F21F26">
              <w:rPr>
                <w:bCs/>
                <w:iCs/>
                <w:sz w:val="22"/>
                <w:szCs w:val="22"/>
              </w:rPr>
              <w:t>18,37</w:t>
            </w:r>
          </w:p>
        </w:tc>
        <w:tc>
          <w:tcPr>
            <w:tcW w:w="1276" w:type="dxa"/>
          </w:tcPr>
          <w:p w:rsidR="00D954D7" w:rsidRPr="00F21F26" w:rsidRDefault="00D954D7" w:rsidP="00C168C3">
            <w:pPr>
              <w:jc w:val="both"/>
              <w:rPr>
                <w:bCs/>
                <w:iCs/>
                <w:sz w:val="22"/>
                <w:szCs w:val="22"/>
              </w:rPr>
            </w:pPr>
            <w:r w:rsidRPr="00F21F26">
              <w:rPr>
                <w:bCs/>
                <w:iCs/>
                <w:sz w:val="22"/>
                <w:szCs w:val="22"/>
              </w:rPr>
              <w:t>192885</w:t>
            </w:r>
          </w:p>
        </w:tc>
        <w:tc>
          <w:tcPr>
            <w:tcW w:w="1843" w:type="dxa"/>
            <w:gridSpan w:val="2"/>
          </w:tcPr>
          <w:p w:rsidR="00D954D7" w:rsidRPr="00F21F26" w:rsidRDefault="00D954D7" w:rsidP="00C168C3">
            <w:pPr>
              <w:jc w:val="both"/>
              <w:rPr>
                <w:bCs/>
                <w:iCs/>
                <w:sz w:val="22"/>
                <w:szCs w:val="22"/>
              </w:rPr>
            </w:pPr>
            <w:r w:rsidRPr="00F21F26">
              <w:rPr>
                <w:bCs/>
                <w:iCs/>
                <w:sz w:val="22"/>
                <w:szCs w:val="22"/>
              </w:rPr>
              <w:t>Р</w:t>
            </w:r>
          </w:p>
        </w:tc>
        <w:tc>
          <w:tcPr>
            <w:tcW w:w="1275" w:type="dxa"/>
            <w:gridSpan w:val="2"/>
          </w:tcPr>
          <w:p w:rsidR="00D954D7" w:rsidRPr="00F21F26" w:rsidRDefault="00D954D7" w:rsidP="00C168C3">
            <w:pPr>
              <w:jc w:val="both"/>
              <w:rPr>
                <w:bCs/>
                <w:iCs/>
                <w:sz w:val="22"/>
                <w:szCs w:val="22"/>
              </w:rPr>
            </w:pPr>
            <w:r w:rsidRPr="00F21F26">
              <w:rPr>
                <w:bCs/>
                <w:iCs/>
                <w:sz w:val="22"/>
                <w:szCs w:val="22"/>
              </w:rPr>
              <w:t>М</w:t>
            </w:r>
          </w:p>
        </w:tc>
      </w:tr>
      <w:tr w:rsidR="00D954D7" w:rsidRPr="00F21F26" w:rsidTr="00D954D7">
        <w:trPr>
          <w:gridAfter w:val="1"/>
          <w:wAfter w:w="10" w:type="dxa"/>
        </w:trPr>
        <w:tc>
          <w:tcPr>
            <w:tcW w:w="554" w:type="dxa"/>
          </w:tcPr>
          <w:p w:rsidR="00D954D7" w:rsidRPr="00F21F26" w:rsidRDefault="00D954D7" w:rsidP="00C168C3">
            <w:pPr>
              <w:jc w:val="both"/>
              <w:rPr>
                <w:bCs/>
                <w:iCs/>
                <w:sz w:val="22"/>
                <w:szCs w:val="22"/>
              </w:rPr>
            </w:pPr>
            <w:r w:rsidRPr="00F21F26">
              <w:rPr>
                <w:bCs/>
                <w:iCs/>
                <w:sz w:val="22"/>
                <w:szCs w:val="22"/>
              </w:rPr>
              <w:t>7</w:t>
            </w:r>
          </w:p>
        </w:tc>
        <w:tc>
          <w:tcPr>
            <w:tcW w:w="3586" w:type="dxa"/>
          </w:tcPr>
          <w:p w:rsidR="00D954D7" w:rsidRPr="00BB75A0" w:rsidRDefault="00D954D7" w:rsidP="00C168C3">
            <w:pPr>
              <w:rPr>
                <w:sz w:val="22"/>
                <w:szCs w:val="22"/>
              </w:rPr>
            </w:pPr>
            <w:r w:rsidRPr="00BB75A0">
              <w:rPr>
                <w:sz w:val="22"/>
                <w:szCs w:val="22"/>
              </w:rPr>
              <w:t>ОКС транспортной инфраструктуры</w:t>
            </w:r>
          </w:p>
        </w:tc>
        <w:tc>
          <w:tcPr>
            <w:tcW w:w="3997" w:type="dxa"/>
          </w:tcPr>
          <w:p w:rsidR="00D954D7" w:rsidRPr="00F21F26" w:rsidRDefault="00D954D7" w:rsidP="00C168C3">
            <w:pPr>
              <w:rPr>
                <w:bCs/>
                <w:iCs/>
                <w:sz w:val="22"/>
                <w:szCs w:val="22"/>
              </w:rPr>
            </w:pPr>
            <w:r w:rsidRPr="00F21F26">
              <w:rPr>
                <w:sz w:val="22"/>
                <w:szCs w:val="22"/>
              </w:rPr>
              <w:t>Улицы и дороги местного значения</w:t>
            </w:r>
          </w:p>
        </w:tc>
        <w:tc>
          <w:tcPr>
            <w:tcW w:w="3855" w:type="dxa"/>
          </w:tcPr>
          <w:p w:rsidR="00D954D7" w:rsidRPr="00F21F26" w:rsidRDefault="00D954D7" w:rsidP="00C168C3">
            <w:pPr>
              <w:rPr>
                <w:bCs/>
                <w:iCs/>
                <w:sz w:val="22"/>
                <w:szCs w:val="22"/>
              </w:rPr>
            </w:pPr>
            <w:r>
              <w:rPr>
                <w:sz w:val="22"/>
                <w:szCs w:val="22"/>
              </w:rPr>
              <w:t>Улицы в жилой застройке, проезды, переулки</w:t>
            </w:r>
          </w:p>
        </w:tc>
        <w:tc>
          <w:tcPr>
            <w:tcW w:w="1494" w:type="dxa"/>
          </w:tcPr>
          <w:p w:rsidR="00D954D7" w:rsidRPr="00F21F26" w:rsidRDefault="00D954D7" w:rsidP="00C168C3">
            <w:pPr>
              <w:jc w:val="both"/>
              <w:rPr>
                <w:bCs/>
                <w:iCs/>
                <w:sz w:val="22"/>
                <w:szCs w:val="22"/>
              </w:rPr>
            </w:pPr>
            <w:r w:rsidRPr="00F21F26">
              <w:rPr>
                <w:bCs/>
                <w:iCs/>
                <w:sz w:val="22"/>
                <w:szCs w:val="22"/>
              </w:rPr>
              <w:t>2</w:t>
            </w:r>
          </w:p>
        </w:tc>
        <w:tc>
          <w:tcPr>
            <w:tcW w:w="1526" w:type="dxa"/>
          </w:tcPr>
          <w:p w:rsidR="00D954D7" w:rsidRPr="00F21F26" w:rsidRDefault="00D954D7" w:rsidP="00C168C3">
            <w:pPr>
              <w:jc w:val="both"/>
              <w:rPr>
                <w:bCs/>
                <w:iCs/>
                <w:sz w:val="22"/>
                <w:szCs w:val="22"/>
              </w:rPr>
            </w:pPr>
            <w:r w:rsidRPr="00F21F26">
              <w:rPr>
                <w:bCs/>
                <w:iCs/>
                <w:sz w:val="22"/>
                <w:szCs w:val="22"/>
              </w:rPr>
              <w:t>3,0</w:t>
            </w:r>
          </w:p>
        </w:tc>
        <w:tc>
          <w:tcPr>
            <w:tcW w:w="1232" w:type="dxa"/>
          </w:tcPr>
          <w:p w:rsidR="00D954D7" w:rsidRPr="00F21F26" w:rsidRDefault="00D954D7" w:rsidP="00C168C3">
            <w:pPr>
              <w:jc w:val="both"/>
              <w:rPr>
                <w:bCs/>
                <w:iCs/>
                <w:sz w:val="22"/>
                <w:szCs w:val="22"/>
              </w:rPr>
            </w:pPr>
            <w:r w:rsidRPr="00F21F26">
              <w:rPr>
                <w:sz w:val="22"/>
                <w:szCs w:val="22"/>
              </w:rPr>
              <w:t>10/30</w:t>
            </w:r>
          </w:p>
        </w:tc>
        <w:tc>
          <w:tcPr>
            <w:tcW w:w="1276" w:type="dxa"/>
          </w:tcPr>
          <w:p w:rsidR="00D954D7" w:rsidRPr="00F21F26" w:rsidRDefault="00D954D7" w:rsidP="00C168C3">
            <w:pPr>
              <w:jc w:val="both"/>
              <w:rPr>
                <w:bCs/>
                <w:iCs/>
                <w:sz w:val="22"/>
                <w:szCs w:val="22"/>
              </w:rPr>
            </w:pPr>
            <w:r w:rsidRPr="00F21F26">
              <w:rPr>
                <w:bCs/>
                <w:iCs/>
                <w:sz w:val="22"/>
                <w:szCs w:val="22"/>
              </w:rPr>
              <w:t>40,2</w:t>
            </w:r>
          </w:p>
        </w:tc>
        <w:tc>
          <w:tcPr>
            <w:tcW w:w="1276" w:type="dxa"/>
          </w:tcPr>
          <w:p w:rsidR="00D954D7" w:rsidRPr="00F21F26" w:rsidRDefault="00D954D7" w:rsidP="00C168C3">
            <w:pPr>
              <w:jc w:val="both"/>
              <w:rPr>
                <w:bCs/>
                <w:iCs/>
                <w:sz w:val="22"/>
                <w:szCs w:val="22"/>
              </w:rPr>
            </w:pPr>
            <w:r w:rsidRPr="00F21F26">
              <w:rPr>
                <w:bCs/>
                <w:iCs/>
                <w:sz w:val="22"/>
                <w:szCs w:val="22"/>
              </w:rPr>
              <w:t>241200</w:t>
            </w:r>
          </w:p>
        </w:tc>
        <w:tc>
          <w:tcPr>
            <w:tcW w:w="1843" w:type="dxa"/>
            <w:gridSpan w:val="2"/>
          </w:tcPr>
          <w:p w:rsidR="00D954D7" w:rsidRPr="00F21F26" w:rsidRDefault="00D954D7" w:rsidP="00C168C3">
            <w:pPr>
              <w:jc w:val="both"/>
              <w:rPr>
                <w:bCs/>
                <w:iCs/>
                <w:sz w:val="22"/>
                <w:szCs w:val="22"/>
              </w:rPr>
            </w:pPr>
            <w:r w:rsidRPr="00F21F26">
              <w:rPr>
                <w:bCs/>
                <w:iCs/>
                <w:sz w:val="22"/>
                <w:szCs w:val="22"/>
              </w:rPr>
              <w:t>П</w:t>
            </w:r>
          </w:p>
        </w:tc>
        <w:tc>
          <w:tcPr>
            <w:tcW w:w="1275" w:type="dxa"/>
            <w:gridSpan w:val="2"/>
          </w:tcPr>
          <w:p w:rsidR="00D954D7" w:rsidRPr="00F21F26" w:rsidRDefault="00D954D7" w:rsidP="00C168C3">
            <w:pPr>
              <w:jc w:val="both"/>
              <w:rPr>
                <w:bCs/>
                <w:iCs/>
                <w:sz w:val="22"/>
                <w:szCs w:val="22"/>
              </w:rPr>
            </w:pPr>
            <w:r w:rsidRPr="00F21F26">
              <w:rPr>
                <w:bCs/>
                <w:iCs/>
                <w:sz w:val="22"/>
                <w:szCs w:val="22"/>
              </w:rPr>
              <w:t>М</w:t>
            </w:r>
          </w:p>
        </w:tc>
      </w:tr>
      <w:tr w:rsidR="00D954D7" w:rsidRPr="00F21F26" w:rsidTr="00D954D7">
        <w:trPr>
          <w:gridAfter w:val="1"/>
          <w:wAfter w:w="10" w:type="dxa"/>
        </w:trPr>
        <w:tc>
          <w:tcPr>
            <w:tcW w:w="554" w:type="dxa"/>
          </w:tcPr>
          <w:p w:rsidR="00D954D7" w:rsidRPr="00F21F26" w:rsidRDefault="00D954D7" w:rsidP="00C168C3">
            <w:pPr>
              <w:jc w:val="both"/>
              <w:rPr>
                <w:bCs/>
                <w:iCs/>
                <w:sz w:val="22"/>
                <w:szCs w:val="22"/>
              </w:rPr>
            </w:pPr>
            <w:r w:rsidRPr="00F21F26">
              <w:rPr>
                <w:bCs/>
                <w:iCs/>
                <w:sz w:val="22"/>
                <w:szCs w:val="22"/>
              </w:rPr>
              <w:t>8</w:t>
            </w:r>
          </w:p>
        </w:tc>
        <w:tc>
          <w:tcPr>
            <w:tcW w:w="3586" w:type="dxa"/>
          </w:tcPr>
          <w:p w:rsidR="00D954D7" w:rsidRPr="00BB75A0" w:rsidRDefault="00D954D7" w:rsidP="00C168C3">
            <w:pPr>
              <w:rPr>
                <w:sz w:val="22"/>
                <w:szCs w:val="22"/>
              </w:rPr>
            </w:pPr>
            <w:r w:rsidRPr="00BB75A0">
              <w:rPr>
                <w:sz w:val="22"/>
                <w:szCs w:val="22"/>
              </w:rPr>
              <w:t>ОКС транспортной инфраструктуры</w:t>
            </w:r>
          </w:p>
        </w:tc>
        <w:tc>
          <w:tcPr>
            <w:tcW w:w="3997" w:type="dxa"/>
          </w:tcPr>
          <w:p w:rsidR="00D954D7" w:rsidRPr="00F21F26" w:rsidRDefault="00D954D7" w:rsidP="00C168C3">
            <w:pPr>
              <w:rPr>
                <w:bCs/>
                <w:iCs/>
                <w:sz w:val="22"/>
                <w:szCs w:val="22"/>
              </w:rPr>
            </w:pPr>
            <w:r w:rsidRPr="00F21F26">
              <w:rPr>
                <w:sz w:val="22"/>
                <w:szCs w:val="22"/>
              </w:rPr>
              <w:t>Улицы и дороги местного значения</w:t>
            </w:r>
          </w:p>
        </w:tc>
        <w:tc>
          <w:tcPr>
            <w:tcW w:w="3855" w:type="dxa"/>
          </w:tcPr>
          <w:p w:rsidR="00D954D7" w:rsidRPr="00F21F26" w:rsidRDefault="00D954D7" w:rsidP="00C168C3">
            <w:pPr>
              <w:rPr>
                <w:bCs/>
                <w:iCs/>
                <w:sz w:val="22"/>
                <w:szCs w:val="22"/>
              </w:rPr>
            </w:pPr>
            <w:r>
              <w:rPr>
                <w:sz w:val="22"/>
                <w:szCs w:val="22"/>
              </w:rPr>
              <w:t>Улицы в жилой застройке, проезды, переулки</w:t>
            </w:r>
          </w:p>
        </w:tc>
        <w:tc>
          <w:tcPr>
            <w:tcW w:w="1494" w:type="dxa"/>
          </w:tcPr>
          <w:p w:rsidR="00D954D7" w:rsidRPr="00F21F26" w:rsidRDefault="00D954D7" w:rsidP="00C168C3">
            <w:pPr>
              <w:jc w:val="both"/>
              <w:rPr>
                <w:bCs/>
                <w:iCs/>
                <w:sz w:val="22"/>
                <w:szCs w:val="22"/>
              </w:rPr>
            </w:pPr>
            <w:r w:rsidRPr="00F21F26">
              <w:rPr>
                <w:bCs/>
                <w:iCs/>
                <w:sz w:val="22"/>
                <w:szCs w:val="22"/>
              </w:rPr>
              <w:t>2</w:t>
            </w:r>
          </w:p>
        </w:tc>
        <w:tc>
          <w:tcPr>
            <w:tcW w:w="1526" w:type="dxa"/>
          </w:tcPr>
          <w:p w:rsidR="00D954D7" w:rsidRPr="00F21F26" w:rsidRDefault="00D954D7" w:rsidP="00C168C3">
            <w:pPr>
              <w:jc w:val="both"/>
              <w:rPr>
                <w:bCs/>
                <w:iCs/>
                <w:sz w:val="22"/>
                <w:szCs w:val="22"/>
              </w:rPr>
            </w:pPr>
            <w:r w:rsidRPr="00F21F26">
              <w:rPr>
                <w:bCs/>
                <w:iCs/>
                <w:sz w:val="22"/>
                <w:szCs w:val="22"/>
              </w:rPr>
              <w:t>3,0</w:t>
            </w:r>
          </w:p>
        </w:tc>
        <w:tc>
          <w:tcPr>
            <w:tcW w:w="1232" w:type="dxa"/>
          </w:tcPr>
          <w:p w:rsidR="00D954D7" w:rsidRPr="00F21F26" w:rsidRDefault="00D954D7" w:rsidP="00C168C3">
            <w:pPr>
              <w:jc w:val="both"/>
              <w:rPr>
                <w:bCs/>
                <w:iCs/>
                <w:sz w:val="22"/>
                <w:szCs w:val="22"/>
              </w:rPr>
            </w:pPr>
            <w:r w:rsidRPr="00F21F26">
              <w:rPr>
                <w:sz w:val="22"/>
                <w:szCs w:val="22"/>
              </w:rPr>
              <w:t>10/30</w:t>
            </w:r>
          </w:p>
        </w:tc>
        <w:tc>
          <w:tcPr>
            <w:tcW w:w="1276" w:type="dxa"/>
          </w:tcPr>
          <w:p w:rsidR="00D954D7" w:rsidRPr="00F21F26" w:rsidRDefault="00D954D7" w:rsidP="00C168C3">
            <w:pPr>
              <w:jc w:val="both"/>
              <w:rPr>
                <w:bCs/>
                <w:iCs/>
                <w:sz w:val="22"/>
                <w:szCs w:val="22"/>
              </w:rPr>
            </w:pPr>
            <w:r w:rsidRPr="00F21F26">
              <w:rPr>
                <w:bCs/>
                <w:iCs/>
                <w:sz w:val="22"/>
                <w:szCs w:val="22"/>
              </w:rPr>
              <w:t>11,3</w:t>
            </w:r>
          </w:p>
        </w:tc>
        <w:tc>
          <w:tcPr>
            <w:tcW w:w="1276" w:type="dxa"/>
          </w:tcPr>
          <w:p w:rsidR="00D954D7" w:rsidRPr="00F21F26" w:rsidRDefault="00D954D7" w:rsidP="00C168C3">
            <w:pPr>
              <w:jc w:val="both"/>
              <w:rPr>
                <w:bCs/>
                <w:iCs/>
                <w:sz w:val="22"/>
                <w:szCs w:val="22"/>
              </w:rPr>
            </w:pPr>
            <w:r w:rsidRPr="00F21F26">
              <w:rPr>
                <w:bCs/>
                <w:iCs/>
                <w:sz w:val="22"/>
                <w:szCs w:val="22"/>
              </w:rPr>
              <w:t>67800</w:t>
            </w:r>
          </w:p>
        </w:tc>
        <w:tc>
          <w:tcPr>
            <w:tcW w:w="1843" w:type="dxa"/>
            <w:gridSpan w:val="2"/>
          </w:tcPr>
          <w:p w:rsidR="00D954D7" w:rsidRPr="00F21F26" w:rsidRDefault="00D954D7" w:rsidP="00C168C3">
            <w:pPr>
              <w:jc w:val="both"/>
              <w:rPr>
                <w:bCs/>
                <w:iCs/>
                <w:sz w:val="22"/>
                <w:szCs w:val="22"/>
              </w:rPr>
            </w:pPr>
            <w:r w:rsidRPr="00F21F26">
              <w:rPr>
                <w:bCs/>
                <w:iCs/>
                <w:sz w:val="22"/>
                <w:szCs w:val="22"/>
              </w:rPr>
              <w:t>Р</w:t>
            </w:r>
          </w:p>
        </w:tc>
        <w:tc>
          <w:tcPr>
            <w:tcW w:w="1275" w:type="dxa"/>
            <w:gridSpan w:val="2"/>
          </w:tcPr>
          <w:p w:rsidR="00D954D7" w:rsidRPr="00F21F26" w:rsidRDefault="00D954D7" w:rsidP="00C168C3">
            <w:pPr>
              <w:jc w:val="both"/>
              <w:rPr>
                <w:bCs/>
                <w:iCs/>
                <w:sz w:val="22"/>
                <w:szCs w:val="22"/>
              </w:rPr>
            </w:pPr>
            <w:r w:rsidRPr="00F21F26">
              <w:rPr>
                <w:bCs/>
                <w:iCs/>
                <w:sz w:val="22"/>
                <w:szCs w:val="22"/>
              </w:rPr>
              <w:t>М</w:t>
            </w:r>
          </w:p>
        </w:tc>
      </w:tr>
    </w:tbl>
    <w:p w:rsidR="00D954D7" w:rsidRDefault="00D954D7" w:rsidP="00D954D7">
      <w:pPr>
        <w:pStyle w:val="14"/>
        <w:ind w:left="-567"/>
        <w:jc w:val="left"/>
        <w:rPr>
          <w:rFonts w:eastAsia="Calibri"/>
          <w:sz w:val="24"/>
          <w:szCs w:val="24"/>
          <w:lang w:eastAsia="en-US"/>
        </w:rPr>
      </w:pPr>
    </w:p>
    <w:p w:rsidR="00D954D7" w:rsidRDefault="00D954D7" w:rsidP="00D954D7">
      <w:pPr>
        <w:pStyle w:val="14"/>
        <w:ind w:left="-567"/>
        <w:jc w:val="left"/>
        <w:rPr>
          <w:rFonts w:eastAsia="Calibri"/>
          <w:sz w:val="24"/>
          <w:szCs w:val="24"/>
          <w:lang w:eastAsia="en-US"/>
        </w:rPr>
      </w:pPr>
      <w:r w:rsidRPr="00567BF5">
        <w:rPr>
          <w:rFonts w:eastAsia="Calibri"/>
          <w:sz w:val="24"/>
          <w:szCs w:val="24"/>
          <w:lang w:eastAsia="en-US"/>
        </w:rPr>
        <w:t>Таблица 1.1.</w:t>
      </w:r>
      <w:r>
        <w:rPr>
          <w:rFonts w:eastAsia="Calibri"/>
          <w:sz w:val="24"/>
          <w:szCs w:val="24"/>
          <w:lang w:eastAsia="en-US"/>
        </w:rPr>
        <w:t>2</w:t>
      </w:r>
      <w:r w:rsidRPr="00567BF5">
        <w:rPr>
          <w:rFonts w:eastAsia="Calibri"/>
          <w:sz w:val="24"/>
          <w:szCs w:val="24"/>
          <w:lang w:eastAsia="en-US"/>
        </w:rPr>
        <w:t xml:space="preserve"> – </w:t>
      </w:r>
      <w:r>
        <w:rPr>
          <w:rFonts w:eastAsia="Calibri"/>
          <w:sz w:val="24"/>
          <w:szCs w:val="24"/>
          <w:lang w:eastAsia="en-US"/>
        </w:rPr>
        <w:t>Перечень объектов</w:t>
      </w:r>
      <w:r w:rsidRPr="00567BF5">
        <w:rPr>
          <w:rFonts w:eastAsia="Calibri"/>
          <w:sz w:val="24"/>
          <w:szCs w:val="24"/>
          <w:lang w:eastAsia="en-US"/>
        </w:rPr>
        <w:t xml:space="preserve"> транспортной инфраструктуры</w:t>
      </w:r>
      <w:r>
        <w:rPr>
          <w:rFonts w:eastAsia="Calibri"/>
          <w:sz w:val="24"/>
          <w:szCs w:val="24"/>
          <w:lang w:eastAsia="en-US"/>
        </w:rPr>
        <w:t xml:space="preserve"> </w:t>
      </w:r>
    </w:p>
    <w:tbl>
      <w:tblPr>
        <w:tblStyle w:val="a3"/>
        <w:tblW w:w="21858" w:type="dxa"/>
        <w:tblInd w:w="-459" w:type="dxa"/>
        <w:tblLayout w:type="fixed"/>
        <w:tblLook w:val="04A0" w:firstRow="1" w:lastRow="0" w:firstColumn="1" w:lastColumn="0" w:noHBand="0" w:noVBand="1"/>
      </w:tblPr>
      <w:tblGrid>
        <w:gridCol w:w="554"/>
        <w:gridCol w:w="3586"/>
        <w:gridCol w:w="3969"/>
        <w:gridCol w:w="850"/>
        <w:gridCol w:w="4536"/>
        <w:gridCol w:w="4678"/>
        <w:gridCol w:w="1984"/>
        <w:gridCol w:w="1701"/>
      </w:tblGrid>
      <w:tr w:rsidR="00D954D7" w:rsidRPr="000713B6" w:rsidTr="00D954D7">
        <w:trPr>
          <w:trHeight w:val="1969"/>
        </w:trPr>
        <w:tc>
          <w:tcPr>
            <w:tcW w:w="554" w:type="dxa"/>
          </w:tcPr>
          <w:p w:rsidR="00D954D7" w:rsidRPr="005957A4" w:rsidRDefault="00D954D7" w:rsidP="00C168C3">
            <w:pPr>
              <w:spacing w:line="192" w:lineRule="auto"/>
              <w:jc w:val="center"/>
              <w:rPr>
                <w:rFonts w:eastAsia="Calibri"/>
                <w:bCs/>
                <w:color w:val="FF0000"/>
                <w:sz w:val="22"/>
                <w:szCs w:val="22"/>
                <w:lang w:eastAsia="en-US"/>
              </w:rPr>
            </w:pPr>
            <w:r w:rsidRPr="005957A4">
              <w:rPr>
                <w:sz w:val="22"/>
                <w:szCs w:val="22"/>
              </w:rPr>
              <w:t>№ п/п</w:t>
            </w:r>
          </w:p>
        </w:tc>
        <w:tc>
          <w:tcPr>
            <w:tcW w:w="3586" w:type="dxa"/>
          </w:tcPr>
          <w:p w:rsidR="00D954D7" w:rsidRPr="005957A4" w:rsidRDefault="00D954D7" w:rsidP="00C168C3">
            <w:pPr>
              <w:spacing w:after="200" w:line="276" w:lineRule="auto"/>
              <w:jc w:val="center"/>
              <w:rPr>
                <w:rFonts w:eastAsia="Calibri"/>
                <w:bCs/>
                <w:sz w:val="22"/>
                <w:szCs w:val="22"/>
                <w:lang w:eastAsia="en-US"/>
              </w:rPr>
            </w:pPr>
            <w:r w:rsidRPr="005957A4">
              <w:rPr>
                <w:rFonts w:eastAsia="Calibri"/>
                <w:bCs/>
                <w:sz w:val="22"/>
                <w:szCs w:val="22"/>
                <w:lang w:eastAsia="en-US"/>
              </w:rPr>
              <w:t xml:space="preserve">Назначение ОКС </w:t>
            </w:r>
          </w:p>
          <w:p w:rsidR="00D954D7" w:rsidRPr="005957A4" w:rsidRDefault="00D954D7" w:rsidP="00C168C3">
            <w:pPr>
              <w:spacing w:after="200" w:line="276" w:lineRule="auto"/>
              <w:jc w:val="center"/>
              <w:rPr>
                <w:rFonts w:eastAsia="Calibri"/>
                <w:bCs/>
                <w:sz w:val="22"/>
                <w:szCs w:val="22"/>
                <w:lang w:eastAsia="en-US"/>
              </w:rPr>
            </w:pPr>
          </w:p>
        </w:tc>
        <w:tc>
          <w:tcPr>
            <w:tcW w:w="3969" w:type="dxa"/>
          </w:tcPr>
          <w:p w:rsidR="00D954D7" w:rsidRPr="005957A4" w:rsidRDefault="00D954D7" w:rsidP="00C168C3">
            <w:pPr>
              <w:spacing w:after="200" w:line="276" w:lineRule="auto"/>
              <w:jc w:val="center"/>
              <w:rPr>
                <w:rFonts w:eastAsia="Calibri"/>
                <w:bCs/>
                <w:sz w:val="22"/>
                <w:szCs w:val="22"/>
                <w:lang w:eastAsia="en-US"/>
              </w:rPr>
            </w:pPr>
            <w:r w:rsidRPr="005957A4">
              <w:rPr>
                <w:sz w:val="22"/>
                <w:szCs w:val="22"/>
                <w:vertAlign w:val="superscript"/>
              </w:rPr>
              <w:t xml:space="preserve">1) </w:t>
            </w:r>
            <w:r w:rsidRPr="005957A4">
              <w:rPr>
                <w:bCs/>
                <w:iCs/>
                <w:sz w:val="22"/>
                <w:szCs w:val="22"/>
              </w:rPr>
              <w:t>Наименование ОКС</w:t>
            </w:r>
          </w:p>
        </w:tc>
        <w:tc>
          <w:tcPr>
            <w:tcW w:w="850" w:type="dxa"/>
          </w:tcPr>
          <w:p w:rsidR="00D954D7" w:rsidRPr="00E07FC8" w:rsidRDefault="00D954D7" w:rsidP="00C168C3">
            <w:pPr>
              <w:jc w:val="center"/>
              <w:rPr>
                <w:sz w:val="22"/>
                <w:szCs w:val="22"/>
                <w:lang w:eastAsia="x-none"/>
              </w:rPr>
            </w:pPr>
            <w:r w:rsidRPr="00E07FC8">
              <w:rPr>
                <w:sz w:val="22"/>
                <w:szCs w:val="22"/>
                <w:lang w:eastAsia="x-none"/>
              </w:rPr>
              <w:t>Мощность, ед. изм.</w:t>
            </w:r>
          </w:p>
        </w:tc>
        <w:tc>
          <w:tcPr>
            <w:tcW w:w="4536" w:type="dxa"/>
            <w:shd w:val="clear" w:color="auto" w:fill="auto"/>
          </w:tcPr>
          <w:p w:rsidR="00D954D7" w:rsidRPr="005957A4" w:rsidRDefault="00D954D7" w:rsidP="00C168C3">
            <w:pPr>
              <w:jc w:val="center"/>
              <w:rPr>
                <w:sz w:val="22"/>
                <w:szCs w:val="22"/>
              </w:rPr>
            </w:pPr>
            <w:r w:rsidRPr="005957A4">
              <w:rPr>
                <w:sz w:val="22"/>
                <w:szCs w:val="22"/>
              </w:rPr>
              <w:t>Назначение</w:t>
            </w:r>
          </w:p>
        </w:tc>
        <w:tc>
          <w:tcPr>
            <w:tcW w:w="4678" w:type="dxa"/>
            <w:shd w:val="clear" w:color="auto" w:fill="auto"/>
          </w:tcPr>
          <w:p w:rsidR="00D954D7" w:rsidRPr="005957A4" w:rsidRDefault="00D954D7" w:rsidP="00C168C3">
            <w:pPr>
              <w:jc w:val="center"/>
              <w:rPr>
                <w:sz w:val="22"/>
                <w:szCs w:val="22"/>
              </w:rPr>
            </w:pPr>
            <w:r w:rsidRPr="005957A4">
              <w:rPr>
                <w:sz w:val="22"/>
                <w:szCs w:val="22"/>
              </w:rPr>
              <w:t>Основные характеристики</w:t>
            </w:r>
          </w:p>
        </w:tc>
        <w:tc>
          <w:tcPr>
            <w:tcW w:w="1984" w:type="dxa"/>
          </w:tcPr>
          <w:p w:rsidR="00D954D7" w:rsidRPr="005957A4" w:rsidRDefault="00D954D7" w:rsidP="00C168C3">
            <w:pPr>
              <w:spacing w:line="192" w:lineRule="auto"/>
              <w:jc w:val="center"/>
              <w:rPr>
                <w:rFonts w:eastAsia="Calibri"/>
                <w:bCs/>
                <w:color w:val="FF0000"/>
                <w:sz w:val="22"/>
                <w:szCs w:val="22"/>
                <w:lang w:eastAsia="en-US"/>
              </w:rPr>
            </w:pPr>
            <w:r w:rsidRPr="005957A4">
              <w:rPr>
                <w:bCs/>
                <w:iCs/>
                <w:sz w:val="22"/>
                <w:szCs w:val="22"/>
              </w:rPr>
              <w:t>Статус объекта (П-планируемый к размещению, Р-планируемый к реконструкции)</w:t>
            </w:r>
          </w:p>
          <w:p w:rsidR="00D954D7" w:rsidRPr="005957A4" w:rsidRDefault="00D954D7" w:rsidP="00C168C3">
            <w:pPr>
              <w:spacing w:line="192" w:lineRule="auto"/>
              <w:jc w:val="center"/>
              <w:rPr>
                <w:rFonts w:eastAsia="Calibri"/>
                <w:bCs/>
                <w:color w:val="FF0000"/>
                <w:sz w:val="22"/>
                <w:szCs w:val="22"/>
                <w:lang w:eastAsia="en-US"/>
              </w:rPr>
            </w:pPr>
          </w:p>
        </w:tc>
        <w:tc>
          <w:tcPr>
            <w:tcW w:w="1701" w:type="dxa"/>
          </w:tcPr>
          <w:p w:rsidR="00D954D7" w:rsidRPr="005957A4" w:rsidRDefault="00D954D7" w:rsidP="00C168C3">
            <w:pPr>
              <w:spacing w:line="192" w:lineRule="auto"/>
              <w:jc w:val="center"/>
              <w:rPr>
                <w:bCs/>
                <w:iCs/>
                <w:sz w:val="22"/>
                <w:szCs w:val="22"/>
              </w:rPr>
            </w:pPr>
            <w:r w:rsidRPr="005957A4">
              <w:rPr>
                <w:bCs/>
                <w:iCs/>
                <w:sz w:val="22"/>
                <w:szCs w:val="22"/>
              </w:rPr>
              <w:t xml:space="preserve">Значение </w:t>
            </w:r>
          </w:p>
          <w:p w:rsidR="00D954D7" w:rsidRPr="005957A4" w:rsidRDefault="00D954D7" w:rsidP="00C168C3">
            <w:pPr>
              <w:spacing w:line="192" w:lineRule="auto"/>
              <w:jc w:val="center"/>
              <w:rPr>
                <w:bCs/>
                <w:iCs/>
                <w:sz w:val="22"/>
                <w:szCs w:val="22"/>
              </w:rPr>
            </w:pPr>
            <w:r w:rsidRPr="005957A4">
              <w:rPr>
                <w:bCs/>
                <w:iCs/>
                <w:sz w:val="22"/>
                <w:szCs w:val="22"/>
              </w:rPr>
              <w:t xml:space="preserve">объекта </w:t>
            </w:r>
          </w:p>
          <w:p w:rsidR="00D954D7" w:rsidRPr="005957A4" w:rsidRDefault="00D954D7" w:rsidP="00C168C3">
            <w:pPr>
              <w:spacing w:line="192" w:lineRule="auto"/>
              <w:jc w:val="center"/>
              <w:rPr>
                <w:bCs/>
                <w:iCs/>
                <w:sz w:val="22"/>
                <w:szCs w:val="22"/>
              </w:rPr>
            </w:pPr>
            <w:r w:rsidRPr="005957A4">
              <w:rPr>
                <w:bCs/>
                <w:iCs/>
                <w:sz w:val="22"/>
                <w:szCs w:val="22"/>
              </w:rPr>
              <w:t>(Ф-федерального, Р-регионального, М-местного)</w:t>
            </w:r>
          </w:p>
          <w:p w:rsidR="00D954D7" w:rsidRPr="005957A4" w:rsidRDefault="00D954D7" w:rsidP="00C168C3">
            <w:pPr>
              <w:spacing w:line="192" w:lineRule="auto"/>
              <w:jc w:val="center"/>
              <w:rPr>
                <w:bCs/>
                <w:iCs/>
                <w:sz w:val="22"/>
                <w:szCs w:val="22"/>
              </w:rPr>
            </w:pPr>
          </w:p>
        </w:tc>
      </w:tr>
      <w:tr w:rsidR="00D954D7" w:rsidRPr="00D84C33" w:rsidTr="00D954D7">
        <w:trPr>
          <w:trHeight w:val="159"/>
        </w:trPr>
        <w:tc>
          <w:tcPr>
            <w:tcW w:w="554" w:type="dxa"/>
          </w:tcPr>
          <w:p w:rsidR="00D954D7" w:rsidRPr="005957A4" w:rsidRDefault="00D954D7" w:rsidP="00C168C3">
            <w:pPr>
              <w:jc w:val="center"/>
              <w:rPr>
                <w:bCs/>
                <w:iCs/>
                <w:sz w:val="22"/>
                <w:szCs w:val="22"/>
              </w:rPr>
            </w:pPr>
            <w:r w:rsidRPr="005957A4">
              <w:rPr>
                <w:bCs/>
                <w:iCs/>
                <w:sz w:val="22"/>
                <w:szCs w:val="22"/>
              </w:rPr>
              <w:t>1</w:t>
            </w:r>
          </w:p>
        </w:tc>
        <w:tc>
          <w:tcPr>
            <w:tcW w:w="3586" w:type="dxa"/>
          </w:tcPr>
          <w:p w:rsidR="00D954D7" w:rsidRPr="005957A4" w:rsidRDefault="00D954D7" w:rsidP="00C168C3">
            <w:pPr>
              <w:jc w:val="center"/>
              <w:rPr>
                <w:bCs/>
                <w:iCs/>
                <w:sz w:val="22"/>
                <w:szCs w:val="22"/>
              </w:rPr>
            </w:pPr>
            <w:r w:rsidRPr="005957A4">
              <w:rPr>
                <w:bCs/>
                <w:iCs/>
                <w:sz w:val="22"/>
                <w:szCs w:val="22"/>
              </w:rPr>
              <w:t>2</w:t>
            </w:r>
          </w:p>
        </w:tc>
        <w:tc>
          <w:tcPr>
            <w:tcW w:w="3969" w:type="dxa"/>
          </w:tcPr>
          <w:p w:rsidR="00D954D7" w:rsidRPr="005957A4" w:rsidRDefault="00D954D7" w:rsidP="00C168C3">
            <w:pPr>
              <w:jc w:val="center"/>
              <w:rPr>
                <w:bCs/>
                <w:iCs/>
                <w:sz w:val="22"/>
                <w:szCs w:val="22"/>
              </w:rPr>
            </w:pPr>
            <w:r w:rsidRPr="005957A4">
              <w:rPr>
                <w:bCs/>
                <w:iCs/>
                <w:sz w:val="22"/>
                <w:szCs w:val="22"/>
              </w:rPr>
              <w:t>3</w:t>
            </w:r>
          </w:p>
        </w:tc>
        <w:tc>
          <w:tcPr>
            <w:tcW w:w="850" w:type="dxa"/>
          </w:tcPr>
          <w:p w:rsidR="00D954D7" w:rsidRPr="005957A4" w:rsidRDefault="00D954D7" w:rsidP="00C168C3">
            <w:pPr>
              <w:jc w:val="center"/>
              <w:rPr>
                <w:bCs/>
                <w:iCs/>
                <w:sz w:val="22"/>
                <w:szCs w:val="22"/>
              </w:rPr>
            </w:pPr>
            <w:r w:rsidRPr="005957A4">
              <w:rPr>
                <w:bCs/>
                <w:iCs/>
                <w:sz w:val="22"/>
                <w:szCs w:val="22"/>
              </w:rPr>
              <w:t>4</w:t>
            </w:r>
          </w:p>
        </w:tc>
        <w:tc>
          <w:tcPr>
            <w:tcW w:w="4536" w:type="dxa"/>
          </w:tcPr>
          <w:p w:rsidR="00D954D7" w:rsidRPr="005957A4" w:rsidRDefault="00D954D7" w:rsidP="00C168C3">
            <w:pPr>
              <w:jc w:val="center"/>
              <w:rPr>
                <w:bCs/>
                <w:iCs/>
                <w:sz w:val="22"/>
                <w:szCs w:val="22"/>
              </w:rPr>
            </w:pPr>
            <w:r w:rsidRPr="005957A4">
              <w:rPr>
                <w:bCs/>
                <w:iCs/>
                <w:sz w:val="22"/>
                <w:szCs w:val="22"/>
              </w:rPr>
              <w:t>5</w:t>
            </w:r>
          </w:p>
        </w:tc>
        <w:tc>
          <w:tcPr>
            <w:tcW w:w="4678" w:type="dxa"/>
          </w:tcPr>
          <w:p w:rsidR="00D954D7" w:rsidRPr="005957A4" w:rsidRDefault="00D954D7" w:rsidP="00C168C3">
            <w:pPr>
              <w:jc w:val="center"/>
              <w:rPr>
                <w:bCs/>
                <w:iCs/>
                <w:sz w:val="22"/>
                <w:szCs w:val="22"/>
              </w:rPr>
            </w:pPr>
            <w:r w:rsidRPr="005957A4">
              <w:rPr>
                <w:bCs/>
                <w:iCs/>
                <w:sz w:val="22"/>
                <w:szCs w:val="22"/>
              </w:rPr>
              <w:t>6</w:t>
            </w:r>
          </w:p>
        </w:tc>
        <w:tc>
          <w:tcPr>
            <w:tcW w:w="1984" w:type="dxa"/>
          </w:tcPr>
          <w:p w:rsidR="00D954D7" w:rsidRPr="005957A4" w:rsidRDefault="00D954D7" w:rsidP="00C168C3">
            <w:pPr>
              <w:jc w:val="center"/>
              <w:rPr>
                <w:bCs/>
                <w:iCs/>
                <w:sz w:val="22"/>
                <w:szCs w:val="22"/>
              </w:rPr>
            </w:pPr>
            <w:r w:rsidRPr="005957A4">
              <w:rPr>
                <w:bCs/>
                <w:iCs/>
                <w:sz w:val="22"/>
                <w:szCs w:val="22"/>
              </w:rPr>
              <w:t>7</w:t>
            </w:r>
          </w:p>
        </w:tc>
        <w:tc>
          <w:tcPr>
            <w:tcW w:w="1701" w:type="dxa"/>
          </w:tcPr>
          <w:p w:rsidR="00D954D7" w:rsidRPr="005957A4" w:rsidRDefault="00D954D7" w:rsidP="00C168C3">
            <w:pPr>
              <w:jc w:val="center"/>
              <w:rPr>
                <w:bCs/>
                <w:iCs/>
                <w:sz w:val="22"/>
                <w:szCs w:val="22"/>
              </w:rPr>
            </w:pPr>
            <w:r w:rsidRPr="005957A4">
              <w:rPr>
                <w:bCs/>
                <w:iCs/>
                <w:sz w:val="22"/>
                <w:szCs w:val="22"/>
              </w:rPr>
              <w:t>8</w:t>
            </w:r>
          </w:p>
        </w:tc>
      </w:tr>
      <w:tr w:rsidR="00D954D7" w:rsidRPr="001970BE" w:rsidTr="00D954D7">
        <w:tc>
          <w:tcPr>
            <w:tcW w:w="554" w:type="dxa"/>
          </w:tcPr>
          <w:p w:rsidR="00D954D7" w:rsidRPr="005957A4" w:rsidRDefault="00D954D7" w:rsidP="00C168C3">
            <w:pPr>
              <w:jc w:val="both"/>
              <w:rPr>
                <w:bCs/>
                <w:iCs/>
                <w:sz w:val="22"/>
                <w:szCs w:val="22"/>
              </w:rPr>
            </w:pPr>
            <w:r w:rsidRPr="005957A4">
              <w:rPr>
                <w:bCs/>
                <w:iCs/>
                <w:sz w:val="22"/>
                <w:szCs w:val="22"/>
              </w:rPr>
              <w:t>1</w:t>
            </w:r>
          </w:p>
        </w:tc>
        <w:tc>
          <w:tcPr>
            <w:tcW w:w="3586" w:type="dxa"/>
          </w:tcPr>
          <w:p w:rsidR="00D954D7" w:rsidRDefault="00D954D7" w:rsidP="00C168C3">
            <w:r w:rsidRPr="000E185C">
              <w:rPr>
                <w:sz w:val="22"/>
                <w:szCs w:val="22"/>
              </w:rPr>
              <w:t>ОКС транспортной инфраструктуры</w:t>
            </w:r>
          </w:p>
        </w:tc>
        <w:tc>
          <w:tcPr>
            <w:tcW w:w="3969" w:type="dxa"/>
          </w:tcPr>
          <w:p w:rsidR="00D954D7" w:rsidRPr="005957A4" w:rsidRDefault="00D954D7" w:rsidP="00C168C3">
            <w:pPr>
              <w:jc w:val="both"/>
              <w:rPr>
                <w:bCs/>
                <w:iCs/>
                <w:sz w:val="22"/>
                <w:szCs w:val="22"/>
              </w:rPr>
            </w:pPr>
            <w:r w:rsidRPr="005957A4">
              <w:rPr>
                <w:sz w:val="22"/>
                <w:szCs w:val="22"/>
              </w:rPr>
              <w:t>Мостовое сооружение (путепровод)</w:t>
            </w:r>
          </w:p>
        </w:tc>
        <w:tc>
          <w:tcPr>
            <w:tcW w:w="850" w:type="dxa"/>
          </w:tcPr>
          <w:p w:rsidR="00D954D7" w:rsidRPr="005957A4" w:rsidRDefault="00D954D7" w:rsidP="00C168C3">
            <w:pPr>
              <w:jc w:val="both"/>
              <w:rPr>
                <w:bCs/>
                <w:iCs/>
                <w:sz w:val="22"/>
                <w:szCs w:val="22"/>
              </w:rPr>
            </w:pPr>
            <w:r w:rsidRPr="005957A4">
              <w:rPr>
                <w:bCs/>
                <w:iCs/>
                <w:sz w:val="22"/>
                <w:szCs w:val="22"/>
              </w:rPr>
              <w:t>12</w:t>
            </w:r>
          </w:p>
        </w:tc>
        <w:tc>
          <w:tcPr>
            <w:tcW w:w="4536" w:type="dxa"/>
          </w:tcPr>
          <w:p w:rsidR="00D954D7" w:rsidRPr="005957A4" w:rsidRDefault="00D954D7" w:rsidP="00C168C3">
            <w:pPr>
              <w:rPr>
                <w:sz w:val="22"/>
                <w:szCs w:val="22"/>
              </w:rPr>
            </w:pPr>
            <w:r w:rsidRPr="005957A4">
              <w:rPr>
                <w:sz w:val="22"/>
                <w:szCs w:val="22"/>
              </w:rPr>
              <w:t>Обеспечение повышения пропускной способности</w:t>
            </w:r>
          </w:p>
        </w:tc>
        <w:tc>
          <w:tcPr>
            <w:tcW w:w="4678" w:type="dxa"/>
          </w:tcPr>
          <w:p w:rsidR="00D954D7" w:rsidRPr="005957A4" w:rsidRDefault="00D954D7" w:rsidP="00C168C3">
            <w:pPr>
              <w:rPr>
                <w:sz w:val="22"/>
                <w:szCs w:val="22"/>
              </w:rPr>
            </w:pPr>
            <w:r>
              <w:rPr>
                <w:sz w:val="22"/>
                <w:szCs w:val="22"/>
              </w:rPr>
              <w:t xml:space="preserve">Пропускная способность </w:t>
            </w:r>
            <w:r w:rsidRPr="005957A4">
              <w:rPr>
                <w:sz w:val="22"/>
                <w:szCs w:val="22"/>
              </w:rPr>
              <w:t>не менее 900 ед/ч.</w:t>
            </w:r>
          </w:p>
        </w:tc>
        <w:tc>
          <w:tcPr>
            <w:tcW w:w="1984" w:type="dxa"/>
          </w:tcPr>
          <w:p w:rsidR="00D954D7" w:rsidRPr="005957A4" w:rsidRDefault="00D954D7" w:rsidP="00C168C3">
            <w:pPr>
              <w:jc w:val="both"/>
              <w:rPr>
                <w:bCs/>
                <w:iCs/>
                <w:sz w:val="22"/>
                <w:szCs w:val="22"/>
              </w:rPr>
            </w:pPr>
            <w:r w:rsidRPr="005957A4">
              <w:rPr>
                <w:bCs/>
                <w:iCs/>
                <w:sz w:val="22"/>
                <w:szCs w:val="22"/>
              </w:rPr>
              <w:t>П</w:t>
            </w:r>
          </w:p>
        </w:tc>
        <w:tc>
          <w:tcPr>
            <w:tcW w:w="1701" w:type="dxa"/>
          </w:tcPr>
          <w:p w:rsidR="00D954D7" w:rsidRPr="005957A4" w:rsidRDefault="00D954D7" w:rsidP="00C168C3">
            <w:pPr>
              <w:jc w:val="both"/>
              <w:rPr>
                <w:bCs/>
                <w:iCs/>
                <w:sz w:val="22"/>
                <w:szCs w:val="22"/>
              </w:rPr>
            </w:pPr>
            <w:r w:rsidRPr="005957A4">
              <w:rPr>
                <w:bCs/>
                <w:iCs/>
                <w:sz w:val="22"/>
                <w:szCs w:val="22"/>
              </w:rPr>
              <w:t>М</w:t>
            </w:r>
          </w:p>
        </w:tc>
      </w:tr>
      <w:tr w:rsidR="00D954D7" w:rsidRPr="001970BE" w:rsidTr="00D954D7">
        <w:tc>
          <w:tcPr>
            <w:tcW w:w="554" w:type="dxa"/>
          </w:tcPr>
          <w:p w:rsidR="00D954D7" w:rsidRPr="005957A4" w:rsidRDefault="00D954D7" w:rsidP="00C168C3">
            <w:pPr>
              <w:jc w:val="both"/>
              <w:rPr>
                <w:bCs/>
                <w:iCs/>
                <w:sz w:val="22"/>
                <w:szCs w:val="22"/>
              </w:rPr>
            </w:pPr>
            <w:r w:rsidRPr="005957A4">
              <w:rPr>
                <w:bCs/>
                <w:iCs/>
                <w:sz w:val="22"/>
                <w:szCs w:val="22"/>
              </w:rPr>
              <w:t>2</w:t>
            </w:r>
          </w:p>
        </w:tc>
        <w:tc>
          <w:tcPr>
            <w:tcW w:w="3586" w:type="dxa"/>
          </w:tcPr>
          <w:p w:rsidR="00D954D7" w:rsidRDefault="00D954D7" w:rsidP="00C168C3">
            <w:r w:rsidRPr="000E185C">
              <w:rPr>
                <w:sz w:val="22"/>
                <w:szCs w:val="22"/>
              </w:rPr>
              <w:t>ОКС транспортной инфраструктуры</w:t>
            </w:r>
          </w:p>
        </w:tc>
        <w:tc>
          <w:tcPr>
            <w:tcW w:w="3969" w:type="dxa"/>
          </w:tcPr>
          <w:p w:rsidR="00D954D7" w:rsidRPr="005957A4" w:rsidRDefault="00D954D7" w:rsidP="00C168C3">
            <w:pPr>
              <w:jc w:val="both"/>
              <w:rPr>
                <w:bCs/>
                <w:iCs/>
                <w:sz w:val="22"/>
                <w:szCs w:val="22"/>
              </w:rPr>
            </w:pPr>
            <w:r w:rsidRPr="005957A4">
              <w:rPr>
                <w:rFonts w:eastAsia="Calibri"/>
                <w:sz w:val="22"/>
                <w:szCs w:val="22"/>
                <w:lang w:eastAsia="en-US"/>
              </w:rPr>
              <w:t>Транспортная развязка в разных уровнях</w:t>
            </w:r>
          </w:p>
        </w:tc>
        <w:tc>
          <w:tcPr>
            <w:tcW w:w="850" w:type="dxa"/>
          </w:tcPr>
          <w:p w:rsidR="00D954D7" w:rsidRPr="005957A4" w:rsidRDefault="00D954D7" w:rsidP="00C168C3">
            <w:pPr>
              <w:jc w:val="both"/>
              <w:rPr>
                <w:bCs/>
                <w:iCs/>
                <w:sz w:val="22"/>
                <w:szCs w:val="22"/>
              </w:rPr>
            </w:pPr>
            <w:r w:rsidRPr="005957A4">
              <w:rPr>
                <w:bCs/>
                <w:iCs/>
                <w:sz w:val="22"/>
                <w:szCs w:val="22"/>
              </w:rPr>
              <w:t>11</w:t>
            </w:r>
          </w:p>
        </w:tc>
        <w:tc>
          <w:tcPr>
            <w:tcW w:w="4536" w:type="dxa"/>
          </w:tcPr>
          <w:p w:rsidR="00D954D7" w:rsidRPr="005957A4" w:rsidRDefault="00D954D7" w:rsidP="00C168C3">
            <w:pPr>
              <w:rPr>
                <w:sz w:val="22"/>
                <w:szCs w:val="22"/>
              </w:rPr>
            </w:pPr>
            <w:r w:rsidRPr="005957A4">
              <w:rPr>
                <w:sz w:val="22"/>
                <w:szCs w:val="22"/>
              </w:rPr>
              <w:t>Обеспечение повышения пропускной способности</w:t>
            </w:r>
          </w:p>
        </w:tc>
        <w:tc>
          <w:tcPr>
            <w:tcW w:w="4678" w:type="dxa"/>
          </w:tcPr>
          <w:p w:rsidR="00D954D7" w:rsidRPr="005957A4" w:rsidRDefault="00D954D7" w:rsidP="00C168C3">
            <w:pPr>
              <w:rPr>
                <w:sz w:val="22"/>
                <w:szCs w:val="22"/>
              </w:rPr>
            </w:pPr>
            <w:r w:rsidRPr="00991142">
              <w:rPr>
                <w:rFonts w:eastAsia="Calibri"/>
                <w:sz w:val="22"/>
                <w:szCs w:val="22"/>
                <w:lang w:eastAsia="en-US"/>
              </w:rPr>
              <w:t>Количество уровней – 2</w:t>
            </w:r>
          </w:p>
        </w:tc>
        <w:tc>
          <w:tcPr>
            <w:tcW w:w="1984" w:type="dxa"/>
          </w:tcPr>
          <w:p w:rsidR="00D954D7" w:rsidRPr="005957A4" w:rsidRDefault="00D954D7" w:rsidP="00C168C3">
            <w:pPr>
              <w:jc w:val="both"/>
              <w:rPr>
                <w:bCs/>
                <w:iCs/>
                <w:sz w:val="22"/>
                <w:szCs w:val="22"/>
              </w:rPr>
            </w:pPr>
            <w:r w:rsidRPr="005957A4">
              <w:rPr>
                <w:bCs/>
                <w:iCs/>
                <w:sz w:val="22"/>
                <w:szCs w:val="22"/>
              </w:rPr>
              <w:t>П</w:t>
            </w:r>
          </w:p>
        </w:tc>
        <w:tc>
          <w:tcPr>
            <w:tcW w:w="1701" w:type="dxa"/>
          </w:tcPr>
          <w:p w:rsidR="00D954D7" w:rsidRPr="005957A4" w:rsidRDefault="00D954D7" w:rsidP="00C168C3">
            <w:pPr>
              <w:jc w:val="both"/>
              <w:rPr>
                <w:bCs/>
                <w:iCs/>
                <w:sz w:val="22"/>
                <w:szCs w:val="22"/>
              </w:rPr>
            </w:pPr>
            <w:r w:rsidRPr="005957A4">
              <w:rPr>
                <w:bCs/>
                <w:iCs/>
                <w:sz w:val="22"/>
                <w:szCs w:val="22"/>
              </w:rPr>
              <w:t>М</w:t>
            </w:r>
          </w:p>
        </w:tc>
      </w:tr>
      <w:tr w:rsidR="00D954D7" w:rsidRPr="001970BE" w:rsidTr="00D954D7">
        <w:tc>
          <w:tcPr>
            <w:tcW w:w="554" w:type="dxa"/>
          </w:tcPr>
          <w:p w:rsidR="00D954D7" w:rsidRPr="005957A4" w:rsidRDefault="00D954D7" w:rsidP="00C168C3">
            <w:pPr>
              <w:jc w:val="both"/>
              <w:rPr>
                <w:bCs/>
                <w:iCs/>
                <w:sz w:val="22"/>
                <w:szCs w:val="22"/>
              </w:rPr>
            </w:pPr>
            <w:r>
              <w:rPr>
                <w:bCs/>
                <w:iCs/>
                <w:sz w:val="22"/>
                <w:szCs w:val="22"/>
              </w:rPr>
              <w:t>3</w:t>
            </w:r>
          </w:p>
        </w:tc>
        <w:tc>
          <w:tcPr>
            <w:tcW w:w="3586" w:type="dxa"/>
          </w:tcPr>
          <w:p w:rsidR="00D954D7" w:rsidRPr="000E185C" w:rsidRDefault="00D954D7" w:rsidP="00C168C3">
            <w:pPr>
              <w:rPr>
                <w:sz w:val="22"/>
                <w:szCs w:val="22"/>
              </w:rPr>
            </w:pPr>
            <w:r w:rsidRPr="000E185C">
              <w:rPr>
                <w:sz w:val="22"/>
                <w:szCs w:val="22"/>
              </w:rPr>
              <w:t>ОКС транспортной инфраструктуры</w:t>
            </w:r>
          </w:p>
        </w:tc>
        <w:tc>
          <w:tcPr>
            <w:tcW w:w="3969" w:type="dxa"/>
          </w:tcPr>
          <w:p w:rsidR="00D954D7" w:rsidRPr="00D6233E" w:rsidRDefault="00D954D7" w:rsidP="00C168C3">
            <w:pPr>
              <w:spacing w:after="160"/>
              <w:contextualSpacing/>
              <w:jc w:val="both"/>
              <w:rPr>
                <w:rFonts w:eastAsia="Calibri"/>
                <w:sz w:val="22"/>
                <w:szCs w:val="22"/>
                <w:lang w:eastAsia="en-US"/>
              </w:rPr>
            </w:pPr>
            <w:r w:rsidRPr="00D6233E">
              <w:rPr>
                <w:rFonts w:eastAsia="Calibri"/>
                <w:sz w:val="22"/>
                <w:szCs w:val="22"/>
                <w:lang w:eastAsia="en-US"/>
              </w:rPr>
              <w:t>Мостовое сооружение</w:t>
            </w:r>
          </w:p>
          <w:p w:rsidR="00D954D7" w:rsidRPr="00D6233E" w:rsidRDefault="00D954D7" w:rsidP="00C168C3">
            <w:pPr>
              <w:jc w:val="both"/>
              <w:rPr>
                <w:rFonts w:eastAsia="Calibri"/>
                <w:sz w:val="22"/>
                <w:szCs w:val="22"/>
                <w:lang w:eastAsia="en-US"/>
              </w:rPr>
            </w:pPr>
            <w:r w:rsidRPr="00D6233E">
              <w:rPr>
                <w:rFonts w:eastAsia="Calibri"/>
                <w:sz w:val="22"/>
                <w:szCs w:val="22"/>
                <w:lang w:eastAsia="en-US"/>
              </w:rPr>
              <w:t>(мост велопешеходный)</w:t>
            </w:r>
          </w:p>
        </w:tc>
        <w:tc>
          <w:tcPr>
            <w:tcW w:w="850" w:type="dxa"/>
          </w:tcPr>
          <w:p w:rsidR="00D954D7" w:rsidRPr="00D6233E" w:rsidRDefault="00D954D7" w:rsidP="00C168C3">
            <w:pPr>
              <w:jc w:val="both"/>
              <w:rPr>
                <w:bCs/>
                <w:iCs/>
                <w:sz w:val="22"/>
                <w:szCs w:val="22"/>
              </w:rPr>
            </w:pPr>
            <w:r>
              <w:rPr>
                <w:bCs/>
                <w:iCs/>
                <w:sz w:val="22"/>
                <w:szCs w:val="22"/>
              </w:rPr>
              <w:t>1</w:t>
            </w:r>
          </w:p>
        </w:tc>
        <w:tc>
          <w:tcPr>
            <w:tcW w:w="4536" w:type="dxa"/>
          </w:tcPr>
          <w:p w:rsidR="00D954D7" w:rsidRPr="00A64F59" w:rsidRDefault="00D954D7" w:rsidP="00C168C3">
            <w:pPr>
              <w:rPr>
                <w:sz w:val="22"/>
                <w:szCs w:val="22"/>
              </w:rPr>
            </w:pPr>
            <w:r w:rsidRPr="00A64F59">
              <w:rPr>
                <w:sz w:val="22"/>
                <w:szCs w:val="22"/>
              </w:rPr>
              <w:t>Обеспечении безопасного и удобного передвижения пешеходов и велосипедистов</w:t>
            </w:r>
          </w:p>
        </w:tc>
        <w:tc>
          <w:tcPr>
            <w:tcW w:w="4678" w:type="dxa"/>
          </w:tcPr>
          <w:p w:rsidR="00D954D7" w:rsidRPr="00D6233E" w:rsidRDefault="00D954D7" w:rsidP="00C168C3">
            <w:pPr>
              <w:rPr>
                <w:rFonts w:eastAsia="Calibri"/>
                <w:sz w:val="22"/>
                <w:szCs w:val="22"/>
                <w:lang w:eastAsia="en-US"/>
              </w:rPr>
            </w:pPr>
            <w:r w:rsidRPr="00D6233E">
              <w:rPr>
                <w:rFonts w:eastAsia="Calibri"/>
                <w:sz w:val="22"/>
                <w:szCs w:val="22"/>
                <w:lang w:eastAsia="en-US"/>
              </w:rPr>
              <w:t>Протяженность</w:t>
            </w:r>
            <w:r w:rsidRPr="00D6233E">
              <w:rPr>
                <w:rFonts w:eastAsia="Calibri"/>
                <w:sz w:val="22"/>
                <w:szCs w:val="22"/>
                <w:shd w:val="clear" w:color="auto" w:fill="FFFFFF"/>
                <w:lang w:eastAsia="en-US"/>
              </w:rPr>
              <w:t xml:space="preserve"> – 0</w:t>
            </w:r>
            <w:r w:rsidRPr="00D6233E">
              <w:rPr>
                <w:rFonts w:eastAsia="Calibri"/>
                <w:sz w:val="22"/>
                <w:szCs w:val="22"/>
                <w:shd w:val="clear" w:color="auto" w:fill="FFFFFF"/>
                <w:lang w:val="en-US" w:eastAsia="en-US"/>
              </w:rPr>
              <w:t>,</w:t>
            </w:r>
            <w:r w:rsidRPr="00D6233E">
              <w:rPr>
                <w:rFonts w:eastAsia="Calibri"/>
                <w:sz w:val="22"/>
                <w:szCs w:val="22"/>
                <w:shd w:val="clear" w:color="auto" w:fill="FFFFFF"/>
                <w:lang w:eastAsia="en-US"/>
              </w:rPr>
              <w:t>07 км</w:t>
            </w:r>
          </w:p>
        </w:tc>
        <w:tc>
          <w:tcPr>
            <w:tcW w:w="1984" w:type="dxa"/>
          </w:tcPr>
          <w:p w:rsidR="00D954D7" w:rsidRDefault="00D954D7" w:rsidP="00C168C3">
            <w:pPr>
              <w:jc w:val="both"/>
              <w:rPr>
                <w:bCs/>
                <w:iCs/>
                <w:sz w:val="22"/>
                <w:szCs w:val="22"/>
              </w:rPr>
            </w:pPr>
            <w:r>
              <w:rPr>
                <w:bCs/>
                <w:iCs/>
                <w:sz w:val="22"/>
                <w:szCs w:val="22"/>
              </w:rPr>
              <w:t>П</w:t>
            </w:r>
          </w:p>
          <w:p w:rsidR="00D954D7" w:rsidRPr="00D6233E" w:rsidRDefault="00D954D7" w:rsidP="00C168C3">
            <w:pPr>
              <w:ind w:firstLine="708"/>
              <w:rPr>
                <w:sz w:val="22"/>
                <w:szCs w:val="22"/>
              </w:rPr>
            </w:pPr>
          </w:p>
        </w:tc>
        <w:tc>
          <w:tcPr>
            <w:tcW w:w="1701" w:type="dxa"/>
          </w:tcPr>
          <w:p w:rsidR="00D954D7" w:rsidRPr="00D6233E" w:rsidRDefault="00D954D7" w:rsidP="00C168C3">
            <w:pPr>
              <w:jc w:val="both"/>
              <w:rPr>
                <w:bCs/>
                <w:iCs/>
                <w:sz w:val="22"/>
                <w:szCs w:val="22"/>
              </w:rPr>
            </w:pPr>
            <w:r>
              <w:rPr>
                <w:bCs/>
                <w:iCs/>
                <w:sz w:val="22"/>
                <w:szCs w:val="22"/>
              </w:rPr>
              <w:t>М</w:t>
            </w:r>
          </w:p>
        </w:tc>
      </w:tr>
      <w:tr w:rsidR="00D954D7" w:rsidRPr="001970BE" w:rsidTr="00D954D7">
        <w:tc>
          <w:tcPr>
            <w:tcW w:w="554" w:type="dxa"/>
          </w:tcPr>
          <w:p w:rsidR="00D954D7" w:rsidRPr="00F44765" w:rsidRDefault="00D954D7" w:rsidP="00C168C3">
            <w:pPr>
              <w:jc w:val="both"/>
              <w:rPr>
                <w:bCs/>
                <w:iCs/>
                <w:sz w:val="22"/>
                <w:szCs w:val="22"/>
              </w:rPr>
            </w:pPr>
            <w:r>
              <w:rPr>
                <w:bCs/>
                <w:iCs/>
                <w:sz w:val="22"/>
                <w:szCs w:val="22"/>
              </w:rPr>
              <w:lastRenderedPageBreak/>
              <w:t>4</w:t>
            </w:r>
          </w:p>
        </w:tc>
        <w:tc>
          <w:tcPr>
            <w:tcW w:w="3586" w:type="dxa"/>
          </w:tcPr>
          <w:p w:rsidR="00D954D7" w:rsidRPr="00F44765" w:rsidRDefault="00D954D7" w:rsidP="00C168C3">
            <w:r w:rsidRPr="00F44765">
              <w:rPr>
                <w:sz w:val="22"/>
                <w:szCs w:val="22"/>
              </w:rPr>
              <w:t>ОКС транспортной инфраструктуры</w:t>
            </w:r>
          </w:p>
        </w:tc>
        <w:tc>
          <w:tcPr>
            <w:tcW w:w="3969" w:type="dxa"/>
          </w:tcPr>
          <w:p w:rsidR="00D954D7" w:rsidRPr="00F44765" w:rsidRDefault="00D954D7" w:rsidP="00C168C3">
            <w:pPr>
              <w:jc w:val="both"/>
              <w:rPr>
                <w:bCs/>
                <w:iCs/>
                <w:sz w:val="22"/>
                <w:szCs w:val="22"/>
              </w:rPr>
            </w:pPr>
            <w:r w:rsidRPr="00F44765">
              <w:rPr>
                <w:sz w:val="22"/>
                <w:szCs w:val="22"/>
              </w:rPr>
              <w:t>Пешеходные переходы в разных уровнях с проезжей частью</w:t>
            </w:r>
          </w:p>
        </w:tc>
        <w:tc>
          <w:tcPr>
            <w:tcW w:w="850" w:type="dxa"/>
          </w:tcPr>
          <w:p w:rsidR="00D954D7" w:rsidRPr="00F44765" w:rsidRDefault="00D954D7" w:rsidP="00C168C3">
            <w:pPr>
              <w:jc w:val="both"/>
              <w:rPr>
                <w:bCs/>
                <w:iCs/>
                <w:sz w:val="22"/>
                <w:szCs w:val="22"/>
              </w:rPr>
            </w:pPr>
            <w:r>
              <w:rPr>
                <w:bCs/>
                <w:iCs/>
                <w:sz w:val="22"/>
                <w:szCs w:val="22"/>
              </w:rPr>
              <w:t>3</w:t>
            </w:r>
          </w:p>
        </w:tc>
        <w:tc>
          <w:tcPr>
            <w:tcW w:w="4536" w:type="dxa"/>
          </w:tcPr>
          <w:p w:rsidR="00D954D7" w:rsidRPr="00A64F59" w:rsidRDefault="00D954D7" w:rsidP="00C168C3">
            <w:pPr>
              <w:jc w:val="both"/>
              <w:rPr>
                <w:bCs/>
                <w:iCs/>
                <w:sz w:val="22"/>
                <w:szCs w:val="22"/>
              </w:rPr>
            </w:pPr>
            <w:r w:rsidRPr="00A64F59">
              <w:rPr>
                <w:sz w:val="22"/>
                <w:szCs w:val="22"/>
              </w:rPr>
              <w:t>Обеспечении безопасного и удобного передвижения пешеходов</w:t>
            </w:r>
          </w:p>
        </w:tc>
        <w:tc>
          <w:tcPr>
            <w:tcW w:w="4678" w:type="dxa"/>
          </w:tcPr>
          <w:p w:rsidR="00D954D7" w:rsidRPr="00F44765" w:rsidRDefault="00D954D7" w:rsidP="00C168C3">
            <w:pPr>
              <w:spacing w:after="160"/>
              <w:contextualSpacing/>
              <w:jc w:val="both"/>
              <w:rPr>
                <w:rFonts w:eastAsia="Calibri"/>
                <w:sz w:val="22"/>
                <w:szCs w:val="22"/>
                <w:shd w:val="clear" w:color="auto" w:fill="FFFFFF"/>
                <w:lang w:eastAsia="en-US"/>
              </w:rPr>
            </w:pPr>
            <w:r w:rsidRPr="00F44765">
              <w:rPr>
                <w:rFonts w:eastAsia="Calibri"/>
                <w:sz w:val="22"/>
                <w:szCs w:val="22"/>
                <w:shd w:val="clear" w:color="auto" w:fill="FFFFFF"/>
                <w:lang w:eastAsia="en-US"/>
              </w:rPr>
              <w:t>Тип перехода – надземный, протяженность не менее</w:t>
            </w:r>
          </w:p>
          <w:p w:rsidR="00D954D7" w:rsidRPr="00F44765" w:rsidRDefault="00D954D7" w:rsidP="00C168C3">
            <w:pPr>
              <w:jc w:val="both"/>
              <w:rPr>
                <w:bCs/>
                <w:iCs/>
                <w:sz w:val="22"/>
                <w:szCs w:val="22"/>
              </w:rPr>
            </w:pPr>
            <w:r w:rsidRPr="00F44765">
              <w:rPr>
                <w:rFonts w:eastAsia="Calibri"/>
                <w:sz w:val="22"/>
                <w:szCs w:val="22"/>
                <w:shd w:val="clear" w:color="auto" w:fill="FFFFFF"/>
                <w:lang w:eastAsia="en-US"/>
              </w:rPr>
              <w:t>20 м</w:t>
            </w:r>
          </w:p>
        </w:tc>
        <w:tc>
          <w:tcPr>
            <w:tcW w:w="1984" w:type="dxa"/>
          </w:tcPr>
          <w:p w:rsidR="00D954D7" w:rsidRPr="00F44765" w:rsidRDefault="00D954D7" w:rsidP="00C168C3">
            <w:pPr>
              <w:jc w:val="both"/>
              <w:rPr>
                <w:bCs/>
                <w:iCs/>
                <w:sz w:val="22"/>
                <w:szCs w:val="22"/>
              </w:rPr>
            </w:pPr>
            <w:r w:rsidRPr="00F44765">
              <w:rPr>
                <w:bCs/>
                <w:iCs/>
                <w:sz w:val="22"/>
                <w:szCs w:val="22"/>
              </w:rPr>
              <w:t>П</w:t>
            </w:r>
          </w:p>
        </w:tc>
        <w:tc>
          <w:tcPr>
            <w:tcW w:w="1701" w:type="dxa"/>
          </w:tcPr>
          <w:p w:rsidR="00D954D7" w:rsidRPr="00F44765" w:rsidRDefault="00D954D7" w:rsidP="00C168C3">
            <w:pPr>
              <w:jc w:val="both"/>
              <w:rPr>
                <w:bCs/>
                <w:iCs/>
                <w:sz w:val="22"/>
                <w:szCs w:val="22"/>
              </w:rPr>
            </w:pPr>
            <w:r w:rsidRPr="00F44765">
              <w:rPr>
                <w:bCs/>
                <w:iCs/>
                <w:sz w:val="22"/>
                <w:szCs w:val="22"/>
              </w:rPr>
              <w:t>М</w:t>
            </w:r>
          </w:p>
        </w:tc>
      </w:tr>
      <w:tr w:rsidR="00D954D7" w:rsidRPr="001970BE" w:rsidTr="00D954D7">
        <w:tc>
          <w:tcPr>
            <w:tcW w:w="554" w:type="dxa"/>
          </w:tcPr>
          <w:p w:rsidR="00D954D7" w:rsidRPr="00F44765" w:rsidRDefault="00D954D7" w:rsidP="00C168C3">
            <w:pPr>
              <w:jc w:val="both"/>
              <w:rPr>
                <w:bCs/>
                <w:iCs/>
                <w:sz w:val="22"/>
                <w:szCs w:val="22"/>
              </w:rPr>
            </w:pPr>
            <w:r>
              <w:rPr>
                <w:bCs/>
                <w:iCs/>
                <w:sz w:val="22"/>
                <w:szCs w:val="22"/>
              </w:rPr>
              <w:t>5</w:t>
            </w:r>
          </w:p>
        </w:tc>
        <w:tc>
          <w:tcPr>
            <w:tcW w:w="3586" w:type="dxa"/>
          </w:tcPr>
          <w:p w:rsidR="00D954D7" w:rsidRPr="00F44765" w:rsidRDefault="00D954D7" w:rsidP="00C168C3">
            <w:r w:rsidRPr="00F44765">
              <w:rPr>
                <w:sz w:val="22"/>
                <w:szCs w:val="22"/>
              </w:rPr>
              <w:t>ОКС транспортной инфраструктуры</w:t>
            </w:r>
          </w:p>
        </w:tc>
        <w:tc>
          <w:tcPr>
            <w:tcW w:w="3969" w:type="dxa"/>
          </w:tcPr>
          <w:p w:rsidR="00D954D7" w:rsidRPr="00F44765" w:rsidRDefault="00D954D7" w:rsidP="00C168C3">
            <w:pPr>
              <w:jc w:val="both"/>
              <w:rPr>
                <w:sz w:val="22"/>
                <w:szCs w:val="22"/>
              </w:rPr>
            </w:pPr>
            <w:r w:rsidRPr="00F44765">
              <w:rPr>
                <w:rFonts w:eastAsia="Calibri"/>
                <w:sz w:val="22"/>
                <w:szCs w:val="22"/>
                <w:lang w:eastAsia="en-US"/>
              </w:rPr>
              <w:t>Саморегулируемое пересечение в одном уровне</w:t>
            </w:r>
          </w:p>
        </w:tc>
        <w:tc>
          <w:tcPr>
            <w:tcW w:w="850" w:type="dxa"/>
          </w:tcPr>
          <w:p w:rsidR="00D954D7" w:rsidRPr="00F44765" w:rsidRDefault="00D954D7" w:rsidP="00C168C3">
            <w:pPr>
              <w:jc w:val="both"/>
              <w:rPr>
                <w:bCs/>
                <w:iCs/>
                <w:sz w:val="22"/>
                <w:szCs w:val="22"/>
              </w:rPr>
            </w:pPr>
            <w:r w:rsidRPr="00F44765">
              <w:rPr>
                <w:bCs/>
                <w:iCs/>
                <w:sz w:val="22"/>
                <w:szCs w:val="22"/>
              </w:rPr>
              <w:t>4</w:t>
            </w:r>
          </w:p>
        </w:tc>
        <w:tc>
          <w:tcPr>
            <w:tcW w:w="4536" w:type="dxa"/>
          </w:tcPr>
          <w:p w:rsidR="00D954D7" w:rsidRPr="00F44765" w:rsidRDefault="00D954D7" w:rsidP="00C168C3">
            <w:pPr>
              <w:jc w:val="both"/>
              <w:rPr>
                <w:bCs/>
                <w:iCs/>
                <w:sz w:val="22"/>
                <w:szCs w:val="22"/>
              </w:rPr>
            </w:pPr>
            <w:r w:rsidRPr="00F44765">
              <w:rPr>
                <w:sz w:val="22"/>
                <w:szCs w:val="22"/>
              </w:rPr>
              <w:t>Обеспечение повышения пропускной способности</w:t>
            </w:r>
          </w:p>
        </w:tc>
        <w:tc>
          <w:tcPr>
            <w:tcW w:w="4678" w:type="dxa"/>
          </w:tcPr>
          <w:p w:rsidR="00D954D7" w:rsidRPr="00F44765" w:rsidRDefault="00D954D7" w:rsidP="00C168C3">
            <w:pPr>
              <w:jc w:val="both"/>
              <w:rPr>
                <w:sz w:val="22"/>
                <w:szCs w:val="22"/>
              </w:rPr>
            </w:pPr>
            <w:r w:rsidRPr="00F44765">
              <w:rPr>
                <w:rFonts w:eastAsia="Calibri"/>
                <w:sz w:val="22"/>
                <w:szCs w:val="22"/>
                <w:shd w:val="clear" w:color="auto" w:fill="FFFFFF"/>
                <w:lang w:eastAsia="en-US"/>
              </w:rPr>
              <w:t xml:space="preserve">Тип пересечения – кольцевое, </w:t>
            </w:r>
            <w:r w:rsidRPr="00F44765">
              <w:rPr>
                <w:rFonts w:eastAsia="Calibri"/>
                <w:sz w:val="22"/>
                <w:szCs w:val="22"/>
                <w:lang w:eastAsia="en-US"/>
              </w:rPr>
              <w:t>количество</w:t>
            </w:r>
            <w:r w:rsidRPr="00F44765">
              <w:rPr>
                <w:rFonts w:eastAsia="Calibri"/>
                <w:sz w:val="22"/>
                <w:szCs w:val="22"/>
                <w:shd w:val="clear" w:color="auto" w:fill="FFFFFF"/>
                <w:lang w:eastAsia="en-US"/>
              </w:rPr>
              <w:t xml:space="preserve"> уровней</w:t>
            </w:r>
            <w:r w:rsidRPr="00F44765">
              <w:rPr>
                <w:rFonts w:eastAsia="Calibri"/>
                <w:sz w:val="22"/>
                <w:szCs w:val="22"/>
                <w:lang w:eastAsia="en-US"/>
              </w:rPr>
              <w:t xml:space="preserve"> – </w:t>
            </w:r>
            <w:r w:rsidRPr="00F44765">
              <w:rPr>
                <w:rFonts w:eastAsia="Calibri"/>
                <w:sz w:val="22"/>
                <w:szCs w:val="22"/>
                <w:shd w:val="clear" w:color="auto" w:fill="FFFFFF"/>
                <w:lang w:eastAsia="en-US"/>
              </w:rPr>
              <w:t>1</w:t>
            </w:r>
          </w:p>
        </w:tc>
        <w:tc>
          <w:tcPr>
            <w:tcW w:w="1984" w:type="dxa"/>
          </w:tcPr>
          <w:p w:rsidR="00D954D7" w:rsidRPr="00F44765" w:rsidRDefault="00D954D7" w:rsidP="00C168C3">
            <w:pPr>
              <w:jc w:val="both"/>
              <w:rPr>
                <w:bCs/>
                <w:iCs/>
                <w:sz w:val="22"/>
                <w:szCs w:val="22"/>
              </w:rPr>
            </w:pPr>
            <w:r w:rsidRPr="00F44765">
              <w:rPr>
                <w:bCs/>
                <w:iCs/>
                <w:sz w:val="22"/>
                <w:szCs w:val="22"/>
              </w:rPr>
              <w:t>П</w:t>
            </w:r>
          </w:p>
        </w:tc>
        <w:tc>
          <w:tcPr>
            <w:tcW w:w="1701" w:type="dxa"/>
          </w:tcPr>
          <w:p w:rsidR="00D954D7" w:rsidRPr="00F44765" w:rsidRDefault="00D954D7" w:rsidP="00C168C3">
            <w:pPr>
              <w:jc w:val="both"/>
              <w:rPr>
                <w:bCs/>
                <w:iCs/>
                <w:sz w:val="22"/>
                <w:szCs w:val="22"/>
              </w:rPr>
            </w:pPr>
            <w:r w:rsidRPr="00F44765">
              <w:rPr>
                <w:bCs/>
                <w:iCs/>
                <w:sz w:val="22"/>
                <w:szCs w:val="22"/>
              </w:rPr>
              <w:t>М</w:t>
            </w:r>
          </w:p>
        </w:tc>
      </w:tr>
    </w:tbl>
    <w:p w:rsidR="00D954D7" w:rsidRDefault="00D954D7" w:rsidP="00D954D7">
      <w:pPr>
        <w:keepNext/>
        <w:keepLines/>
        <w:tabs>
          <w:tab w:val="left" w:pos="0"/>
        </w:tabs>
        <w:suppressAutoHyphens/>
        <w:spacing w:before="220" w:after="220" w:line="240" w:lineRule="auto"/>
        <w:ind w:left="1211"/>
        <w:contextualSpacing/>
        <w:jc w:val="both"/>
        <w:outlineLvl w:val="0"/>
        <w:rPr>
          <w:rFonts w:ascii="Times New Roman" w:eastAsia="Calibri" w:hAnsi="Times New Roman" w:cs="Times New Roman"/>
          <w:b/>
          <w:bCs/>
          <w:sz w:val="24"/>
          <w:szCs w:val="24"/>
        </w:rPr>
      </w:pPr>
      <w:bookmarkStart w:id="14" w:name="_Toc241653485"/>
    </w:p>
    <w:p w:rsidR="00D954D7" w:rsidRPr="00D954D7" w:rsidRDefault="00D954D7" w:rsidP="00D954D7">
      <w:pPr>
        <w:keepNext/>
        <w:keepLines/>
        <w:tabs>
          <w:tab w:val="left" w:pos="0"/>
        </w:tabs>
        <w:suppressAutoHyphens/>
        <w:spacing w:before="220" w:after="220" w:line="240" w:lineRule="auto"/>
        <w:ind w:left="1211"/>
        <w:contextualSpacing/>
        <w:jc w:val="both"/>
        <w:outlineLvl w:val="0"/>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1.2 </w:t>
      </w:r>
      <w:r w:rsidRPr="00D954D7">
        <w:rPr>
          <w:rFonts w:ascii="Times New Roman" w:eastAsia="Calibri" w:hAnsi="Times New Roman" w:cs="Times New Roman"/>
          <w:b/>
          <w:bCs/>
          <w:sz w:val="24"/>
          <w:szCs w:val="24"/>
        </w:rPr>
        <w:t>Основные характеристики объектов инженерной инфраструктуры</w:t>
      </w:r>
      <w:bookmarkEnd w:id="14"/>
      <w:r w:rsidRPr="00D954D7">
        <w:rPr>
          <w:rFonts w:ascii="Times New Roman" w:eastAsia="Calibri" w:hAnsi="Times New Roman" w:cs="Times New Roman"/>
          <w:b/>
          <w:bCs/>
          <w:sz w:val="24"/>
          <w:szCs w:val="24"/>
        </w:rPr>
        <w:t xml:space="preserve"> </w:t>
      </w:r>
    </w:p>
    <w:p w:rsidR="00D954D7" w:rsidRDefault="00D954D7" w:rsidP="00D954D7">
      <w:pPr>
        <w:spacing w:after="0" w:line="240" w:lineRule="auto"/>
        <w:ind w:left="-567"/>
        <w:rPr>
          <w:rFonts w:ascii="Times New Roman" w:eastAsia="Calibri" w:hAnsi="Times New Roman" w:cs="Times New Roman"/>
          <w:sz w:val="24"/>
          <w:szCs w:val="24"/>
        </w:rPr>
      </w:pPr>
      <w:r w:rsidRPr="00D954D7">
        <w:rPr>
          <w:rFonts w:ascii="Times New Roman" w:eastAsia="Calibri" w:hAnsi="Times New Roman" w:cs="Times New Roman"/>
          <w:sz w:val="24"/>
          <w:szCs w:val="24"/>
        </w:rPr>
        <w:t xml:space="preserve">Таблица 1.2.1 – Перечень объектов инженерной инфраструктуры </w:t>
      </w:r>
    </w:p>
    <w:p w:rsidR="00D954D7" w:rsidRDefault="00D954D7" w:rsidP="00D954D7">
      <w:pPr>
        <w:spacing w:after="0" w:line="240" w:lineRule="auto"/>
        <w:ind w:left="-567"/>
        <w:rPr>
          <w:rFonts w:ascii="Times New Roman" w:eastAsia="Calibri" w:hAnsi="Times New Roman" w:cs="Times New Roman"/>
          <w:sz w:val="24"/>
          <w:szCs w:val="24"/>
        </w:rPr>
      </w:pPr>
    </w:p>
    <w:tbl>
      <w:tblPr>
        <w:tblStyle w:val="a3"/>
        <w:tblW w:w="21350" w:type="dxa"/>
        <w:tblInd w:w="-459" w:type="dxa"/>
        <w:tblLayout w:type="fixed"/>
        <w:tblLook w:val="04A0" w:firstRow="1" w:lastRow="0" w:firstColumn="1" w:lastColumn="0" w:noHBand="0" w:noVBand="1"/>
      </w:tblPr>
      <w:tblGrid>
        <w:gridCol w:w="709"/>
        <w:gridCol w:w="2977"/>
        <w:gridCol w:w="4848"/>
        <w:gridCol w:w="2126"/>
        <w:gridCol w:w="2014"/>
        <w:gridCol w:w="4849"/>
        <w:gridCol w:w="3827"/>
      </w:tblGrid>
      <w:tr w:rsidR="00D954D7" w:rsidRPr="001A00EF" w:rsidTr="000C4A8C">
        <w:trPr>
          <w:trHeight w:val="491"/>
        </w:trPr>
        <w:tc>
          <w:tcPr>
            <w:tcW w:w="709" w:type="dxa"/>
            <w:vMerge w:val="restart"/>
          </w:tcPr>
          <w:p w:rsidR="00D954D7" w:rsidRPr="001A00EF" w:rsidRDefault="00D954D7" w:rsidP="00C168C3">
            <w:pPr>
              <w:spacing w:line="192" w:lineRule="auto"/>
              <w:jc w:val="center"/>
              <w:rPr>
                <w:rFonts w:eastAsia="Calibri"/>
                <w:bCs/>
                <w:color w:val="FF0000"/>
                <w:sz w:val="22"/>
                <w:szCs w:val="22"/>
                <w:lang w:eastAsia="en-US"/>
              </w:rPr>
            </w:pPr>
            <w:r w:rsidRPr="001A00EF">
              <w:rPr>
                <w:sz w:val="22"/>
                <w:szCs w:val="22"/>
              </w:rPr>
              <w:t>№ п/п</w:t>
            </w:r>
          </w:p>
        </w:tc>
        <w:tc>
          <w:tcPr>
            <w:tcW w:w="2977" w:type="dxa"/>
            <w:vMerge w:val="restart"/>
          </w:tcPr>
          <w:p w:rsidR="00D954D7" w:rsidRPr="001A00EF" w:rsidRDefault="00D954D7" w:rsidP="00C168C3">
            <w:pPr>
              <w:spacing w:after="200" w:line="276" w:lineRule="auto"/>
              <w:jc w:val="center"/>
              <w:rPr>
                <w:rFonts w:eastAsia="Calibri"/>
                <w:bCs/>
                <w:sz w:val="22"/>
                <w:szCs w:val="22"/>
                <w:lang w:eastAsia="en-US"/>
              </w:rPr>
            </w:pPr>
            <w:r w:rsidRPr="001A00EF">
              <w:rPr>
                <w:rFonts w:eastAsia="Calibri"/>
                <w:bCs/>
                <w:sz w:val="22"/>
                <w:szCs w:val="22"/>
                <w:lang w:eastAsia="en-US"/>
              </w:rPr>
              <w:t xml:space="preserve">Назначение ОКС </w:t>
            </w:r>
          </w:p>
          <w:p w:rsidR="00D954D7" w:rsidRPr="001A00EF" w:rsidRDefault="00D954D7" w:rsidP="00C168C3">
            <w:pPr>
              <w:spacing w:after="200" w:line="276" w:lineRule="auto"/>
              <w:jc w:val="center"/>
              <w:rPr>
                <w:rFonts w:eastAsia="Calibri"/>
                <w:bCs/>
                <w:sz w:val="22"/>
                <w:szCs w:val="22"/>
                <w:lang w:eastAsia="en-US"/>
              </w:rPr>
            </w:pPr>
          </w:p>
        </w:tc>
        <w:tc>
          <w:tcPr>
            <w:tcW w:w="4848" w:type="dxa"/>
            <w:vMerge w:val="restart"/>
          </w:tcPr>
          <w:p w:rsidR="00D954D7" w:rsidRPr="001A00EF" w:rsidRDefault="00D954D7" w:rsidP="00C168C3">
            <w:pPr>
              <w:spacing w:after="200" w:line="276" w:lineRule="auto"/>
              <w:jc w:val="center"/>
              <w:rPr>
                <w:rFonts w:eastAsia="Calibri"/>
                <w:bCs/>
                <w:sz w:val="22"/>
                <w:szCs w:val="22"/>
                <w:lang w:eastAsia="en-US"/>
              </w:rPr>
            </w:pPr>
            <w:r w:rsidRPr="001A00EF">
              <w:rPr>
                <w:sz w:val="22"/>
                <w:szCs w:val="22"/>
                <w:vertAlign w:val="superscript"/>
              </w:rPr>
              <w:t xml:space="preserve">1) </w:t>
            </w:r>
            <w:r w:rsidRPr="001A00EF">
              <w:rPr>
                <w:bCs/>
                <w:iCs/>
                <w:sz w:val="22"/>
                <w:szCs w:val="22"/>
              </w:rPr>
              <w:t>Наименование ОКС</w:t>
            </w:r>
          </w:p>
        </w:tc>
        <w:tc>
          <w:tcPr>
            <w:tcW w:w="4140" w:type="dxa"/>
            <w:gridSpan w:val="2"/>
          </w:tcPr>
          <w:p w:rsidR="00D954D7" w:rsidRPr="001A00EF" w:rsidRDefault="00D954D7" w:rsidP="00C168C3">
            <w:pPr>
              <w:spacing w:after="200" w:line="276" w:lineRule="auto"/>
              <w:jc w:val="center"/>
              <w:rPr>
                <w:rFonts w:eastAsia="Calibri"/>
                <w:bCs/>
                <w:color w:val="FF0000"/>
                <w:sz w:val="22"/>
                <w:szCs w:val="22"/>
                <w:lang w:eastAsia="en-US"/>
              </w:rPr>
            </w:pPr>
            <w:r w:rsidRPr="001A00EF">
              <w:rPr>
                <w:sz w:val="22"/>
                <w:szCs w:val="22"/>
                <w:vertAlign w:val="superscript"/>
              </w:rPr>
              <w:t xml:space="preserve">1) </w:t>
            </w:r>
            <w:r w:rsidRPr="001A00EF">
              <w:rPr>
                <w:bCs/>
                <w:iCs/>
                <w:sz w:val="22"/>
                <w:szCs w:val="22"/>
              </w:rPr>
              <w:t>Основные характеристики в соответствующих единицах измерения</w:t>
            </w:r>
          </w:p>
        </w:tc>
        <w:tc>
          <w:tcPr>
            <w:tcW w:w="4849" w:type="dxa"/>
            <w:vMerge w:val="restart"/>
          </w:tcPr>
          <w:p w:rsidR="00D954D7" w:rsidRPr="001A00EF" w:rsidRDefault="00D954D7" w:rsidP="00C168C3">
            <w:pPr>
              <w:spacing w:line="192" w:lineRule="auto"/>
              <w:jc w:val="center"/>
              <w:rPr>
                <w:bCs/>
                <w:iCs/>
                <w:sz w:val="22"/>
                <w:szCs w:val="22"/>
              </w:rPr>
            </w:pPr>
            <w:r w:rsidRPr="001A00EF">
              <w:rPr>
                <w:bCs/>
                <w:iCs/>
                <w:sz w:val="22"/>
                <w:szCs w:val="22"/>
              </w:rPr>
              <w:t xml:space="preserve">Статус объекта (П-планируемый к размещению, </w:t>
            </w:r>
          </w:p>
          <w:p w:rsidR="00D954D7" w:rsidRPr="001A00EF" w:rsidRDefault="00D954D7" w:rsidP="00C168C3">
            <w:pPr>
              <w:spacing w:line="192" w:lineRule="auto"/>
              <w:jc w:val="center"/>
              <w:rPr>
                <w:bCs/>
                <w:iCs/>
                <w:sz w:val="22"/>
                <w:szCs w:val="22"/>
              </w:rPr>
            </w:pPr>
            <w:r w:rsidRPr="001A00EF">
              <w:rPr>
                <w:bCs/>
                <w:iCs/>
                <w:sz w:val="22"/>
                <w:szCs w:val="22"/>
              </w:rPr>
              <w:t>Р-планируемый к реконструкции,</w:t>
            </w:r>
          </w:p>
          <w:p w:rsidR="00D954D7" w:rsidRPr="001A00EF" w:rsidRDefault="00D954D7" w:rsidP="00C168C3">
            <w:pPr>
              <w:spacing w:line="192" w:lineRule="auto"/>
              <w:jc w:val="center"/>
              <w:rPr>
                <w:rFonts w:eastAsia="Calibri"/>
                <w:bCs/>
                <w:color w:val="FF0000"/>
                <w:sz w:val="22"/>
                <w:szCs w:val="22"/>
                <w:lang w:eastAsia="en-US"/>
              </w:rPr>
            </w:pPr>
            <w:r w:rsidRPr="001A00EF">
              <w:rPr>
                <w:bCs/>
                <w:iCs/>
                <w:sz w:val="22"/>
                <w:szCs w:val="22"/>
              </w:rPr>
              <w:t>Л-планируемая к ликвидации)</w:t>
            </w:r>
          </w:p>
        </w:tc>
        <w:tc>
          <w:tcPr>
            <w:tcW w:w="3827" w:type="dxa"/>
            <w:vMerge w:val="restart"/>
          </w:tcPr>
          <w:p w:rsidR="00D954D7" w:rsidRPr="001A00EF" w:rsidRDefault="00D954D7" w:rsidP="00C168C3">
            <w:pPr>
              <w:spacing w:line="192" w:lineRule="auto"/>
              <w:jc w:val="center"/>
              <w:rPr>
                <w:bCs/>
                <w:iCs/>
                <w:sz w:val="22"/>
                <w:szCs w:val="22"/>
              </w:rPr>
            </w:pPr>
            <w:r w:rsidRPr="001A00EF">
              <w:rPr>
                <w:bCs/>
                <w:iCs/>
                <w:sz w:val="22"/>
                <w:szCs w:val="22"/>
              </w:rPr>
              <w:t xml:space="preserve">Значение </w:t>
            </w:r>
          </w:p>
          <w:p w:rsidR="00D954D7" w:rsidRPr="001A00EF" w:rsidRDefault="00D954D7" w:rsidP="00C168C3">
            <w:pPr>
              <w:spacing w:line="192" w:lineRule="auto"/>
              <w:jc w:val="center"/>
              <w:rPr>
                <w:bCs/>
                <w:iCs/>
                <w:sz w:val="22"/>
                <w:szCs w:val="22"/>
              </w:rPr>
            </w:pPr>
            <w:r w:rsidRPr="001A00EF">
              <w:rPr>
                <w:bCs/>
                <w:iCs/>
                <w:sz w:val="22"/>
                <w:szCs w:val="22"/>
              </w:rPr>
              <w:t xml:space="preserve">объекта </w:t>
            </w:r>
          </w:p>
          <w:p w:rsidR="00D954D7" w:rsidRPr="001A00EF" w:rsidRDefault="00D954D7" w:rsidP="00C168C3">
            <w:pPr>
              <w:spacing w:line="192" w:lineRule="auto"/>
              <w:jc w:val="center"/>
              <w:rPr>
                <w:bCs/>
                <w:iCs/>
                <w:sz w:val="22"/>
                <w:szCs w:val="22"/>
              </w:rPr>
            </w:pPr>
            <w:r w:rsidRPr="001A00EF">
              <w:rPr>
                <w:bCs/>
                <w:iCs/>
                <w:sz w:val="22"/>
                <w:szCs w:val="22"/>
              </w:rPr>
              <w:t>(</w:t>
            </w:r>
            <w:r>
              <w:rPr>
                <w:bCs/>
                <w:iCs/>
                <w:sz w:val="22"/>
                <w:szCs w:val="22"/>
              </w:rPr>
              <w:t>Ф</w:t>
            </w:r>
            <w:r w:rsidRPr="001A00EF">
              <w:rPr>
                <w:bCs/>
                <w:iCs/>
                <w:sz w:val="22"/>
                <w:szCs w:val="22"/>
              </w:rPr>
              <w:t xml:space="preserve">-федерального, </w:t>
            </w:r>
          </w:p>
          <w:p w:rsidR="00D954D7" w:rsidRPr="001A00EF" w:rsidRDefault="00D954D7" w:rsidP="00C168C3">
            <w:pPr>
              <w:spacing w:line="192" w:lineRule="auto"/>
              <w:jc w:val="center"/>
              <w:rPr>
                <w:bCs/>
                <w:iCs/>
                <w:sz w:val="22"/>
                <w:szCs w:val="22"/>
              </w:rPr>
            </w:pPr>
            <w:r w:rsidRPr="001A00EF">
              <w:rPr>
                <w:bCs/>
                <w:iCs/>
                <w:sz w:val="22"/>
                <w:szCs w:val="22"/>
              </w:rPr>
              <w:t>Р-регионального, М-местного)</w:t>
            </w:r>
          </w:p>
          <w:p w:rsidR="00D954D7" w:rsidRPr="001A00EF" w:rsidRDefault="00D954D7" w:rsidP="00C168C3">
            <w:pPr>
              <w:spacing w:line="192" w:lineRule="auto"/>
              <w:jc w:val="center"/>
              <w:rPr>
                <w:bCs/>
                <w:iCs/>
                <w:sz w:val="22"/>
                <w:szCs w:val="22"/>
              </w:rPr>
            </w:pPr>
          </w:p>
        </w:tc>
      </w:tr>
      <w:tr w:rsidR="00D954D7" w:rsidRPr="001A00EF" w:rsidTr="000C4A8C">
        <w:tc>
          <w:tcPr>
            <w:tcW w:w="709" w:type="dxa"/>
            <w:vMerge/>
          </w:tcPr>
          <w:p w:rsidR="00D954D7" w:rsidRPr="001A00EF" w:rsidRDefault="00D954D7" w:rsidP="00C168C3">
            <w:pPr>
              <w:spacing w:after="200" w:line="276" w:lineRule="auto"/>
              <w:rPr>
                <w:rFonts w:eastAsia="Calibri"/>
                <w:bCs/>
                <w:color w:val="FF0000"/>
                <w:sz w:val="22"/>
                <w:szCs w:val="22"/>
                <w:lang w:eastAsia="en-US"/>
              </w:rPr>
            </w:pPr>
          </w:p>
        </w:tc>
        <w:tc>
          <w:tcPr>
            <w:tcW w:w="2977" w:type="dxa"/>
            <w:vMerge/>
          </w:tcPr>
          <w:p w:rsidR="00D954D7" w:rsidRPr="001A00EF" w:rsidRDefault="00D954D7" w:rsidP="00C168C3">
            <w:pPr>
              <w:spacing w:after="200" w:line="276" w:lineRule="auto"/>
              <w:rPr>
                <w:rFonts w:eastAsia="Calibri"/>
                <w:bCs/>
                <w:color w:val="FF0000"/>
                <w:sz w:val="22"/>
                <w:szCs w:val="22"/>
                <w:lang w:eastAsia="en-US"/>
              </w:rPr>
            </w:pPr>
          </w:p>
        </w:tc>
        <w:tc>
          <w:tcPr>
            <w:tcW w:w="4848" w:type="dxa"/>
            <w:vMerge/>
          </w:tcPr>
          <w:p w:rsidR="00D954D7" w:rsidRPr="001A00EF" w:rsidRDefault="00D954D7" w:rsidP="00C168C3">
            <w:pPr>
              <w:spacing w:after="200" w:line="276" w:lineRule="auto"/>
              <w:rPr>
                <w:rFonts w:eastAsia="Calibri"/>
                <w:bCs/>
                <w:color w:val="FF0000"/>
                <w:sz w:val="22"/>
                <w:szCs w:val="22"/>
                <w:lang w:eastAsia="en-US"/>
              </w:rPr>
            </w:pPr>
          </w:p>
        </w:tc>
        <w:tc>
          <w:tcPr>
            <w:tcW w:w="2126" w:type="dxa"/>
          </w:tcPr>
          <w:p w:rsidR="00D954D7" w:rsidRPr="001A00EF" w:rsidRDefault="00D954D7" w:rsidP="00C168C3">
            <w:pPr>
              <w:spacing w:after="200" w:line="276" w:lineRule="auto"/>
              <w:ind w:right="175"/>
              <w:jc w:val="center"/>
              <w:rPr>
                <w:rFonts w:eastAsia="Calibri"/>
                <w:bCs/>
                <w:sz w:val="22"/>
                <w:szCs w:val="22"/>
                <w:lang w:eastAsia="en-US"/>
              </w:rPr>
            </w:pPr>
            <w:r w:rsidRPr="001A00EF">
              <w:rPr>
                <w:rFonts w:eastAsia="Calibri"/>
                <w:bCs/>
                <w:sz w:val="22"/>
                <w:szCs w:val="22"/>
                <w:lang w:eastAsia="en-US"/>
              </w:rPr>
              <w:t>Диаметр, Ду мм</w:t>
            </w:r>
          </w:p>
        </w:tc>
        <w:tc>
          <w:tcPr>
            <w:tcW w:w="2014" w:type="dxa"/>
          </w:tcPr>
          <w:p w:rsidR="00D954D7" w:rsidRPr="001A00EF" w:rsidRDefault="00D954D7" w:rsidP="00C168C3">
            <w:pPr>
              <w:spacing w:line="192" w:lineRule="auto"/>
              <w:jc w:val="center"/>
              <w:rPr>
                <w:rFonts w:eastAsia="Calibri"/>
                <w:bCs/>
                <w:sz w:val="22"/>
                <w:szCs w:val="22"/>
                <w:lang w:eastAsia="en-US"/>
              </w:rPr>
            </w:pPr>
            <w:r w:rsidRPr="001A00EF">
              <w:rPr>
                <w:bCs/>
                <w:iCs/>
                <w:sz w:val="22"/>
                <w:szCs w:val="22"/>
              </w:rPr>
              <w:t>Протяженность, м.п.</w:t>
            </w:r>
          </w:p>
        </w:tc>
        <w:tc>
          <w:tcPr>
            <w:tcW w:w="4849" w:type="dxa"/>
            <w:vMerge/>
          </w:tcPr>
          <w:p w:rsidR="00D954D7" w:rsidRPr="001A00EF" w:rsidRDefault="00D954D7" w:rsidP="00C168C3">
            <w:pPr>
              <w:spacing w:after="200" w:line="276" w:lineRule="auto"/>
              <w:rPr>
                <w:rFonts w:eastAsia="Calibri"/>
                <w:bCs/>
                <w:color w:val="FF0000"/>
                <w:sz w:val="22"/>
                <w:szCs w:val="22"/>
                <w:lang w:eastAsia="en-US"/>
              </w:rPr>
            </w:pPr>
          </w:p>
        </w:tc>
        <w:tc>
          <w:tcPr>
            <w:tcW w:w="3827" w:type="dxa"/>
            <w:vMerge/>
          </w:tcPr>
          <w:p w:rsidR="00D954D7" w:rsidRPr="001A00EF" w:rsidRDefault="00D954D7" w:rsidP="00C168C3">
            <w:pPr>
              <w:spacing w:after="200" w:line="276" w:lineRule="auto"/>
              <w:rPr>
                <w:rFonts w:eastAsia="Calibri"/>
                <w:bCs/>
                <w:color w:val="FF0000"/>
                <w:sz w:val="22"/>
                <w:szCs w:val="22"/>
                <w:lang w:eastAsia="en-US"/>
              </w:rPr>
            </w:pPr>
          </w:p>
        </w:tc>
      </w:tr>
      <w:tr w:rsidR="00D954D7" w:rsidRPr="001A00EF" w:rsidTr="000C4A8C">
        <w:trPr>
          <w:trHeight w:val="159"/>
        </w:trPr>
        <w:tc>
          <w:tcPr>
            <w:tcW w:w="709" w:type="dxa"/>
          </w:tcPr>
          <w:p w:rsidR="00D954D7" w:rsidRPr="001A00EF" w:rsidRDefault="00D954D7" w:rsidP="00C168C3">
            <w:pPr>
              <w:jc w:val="center"/>
              <w:rPr>
                <w:bCs/>
                <w:iCs/>
                <w:sz w:val="22"/>
                <w:szCs w:val="22"/>
              </w:rPr>
            </w:pPr>
            <w:r w:rsidRPr="001A00EF">
              <w:rPr>
                <w:bCs/>
                <w:iCs/>
                <w:sz w:val="22"/>
                <w:szCs w:val="22"/>
              </w:rPr>
              <w:t>1</w:t>
            </w:r>
          </w:p>
        </w:tc>
        <w:tc>
          <w:tcPr>
            <w:tcW w:w="2977" w:type="dxa"/>
          </w:tcPr>
          <w:p w:rsidR="00D954D7" w:rsidRPr="001A00EF" w:rsidRDefault="00D954D7" w:rsidP="00C168C3">
            <w:pPr>
              <w:jc w:val="center"/>
              <w:rPr>
                <w:bCs/>
                <w:iCs/>
                <w:sz w:val="22"/>
                <w:szCs w:val="22"/>
              </w:rPr>
            </w:pPr>
            <w:r w:rsidRPr="001A00EF">
              <w:rPr>
                <w:bCs/>
                <w:iCs/>
                <w:sz w:val="22"/>
                <w:szCs w:val="22"/>
              </w:rPr>
              <w:t>2</w:t>
            </w:r>
          </w:p>
        </w:tc>
        <w:tc>
          <w:tcPr>
            <w:tcW w:w="4848" w:type="dxa"/>
          </w:tcPr>
          <w:p w:rsidR="00D954D7" w:rsidRPr="001A00EF" w:rsidRDefault="00D954D7" w:rsidP="00C168C3">
            <w:pPr>
              <w:jc w:val="center"/>
              <w:rPr>
                <w:bCs/>
                <w:iCs/>
                <w:sz w:val="22"/>
                <w:szCs w:val="22"/>
              </w:rPr>
            </w:pPr>
            <w:r w:rsidRPr="001A00EF">
              <w:rPr>
                <w:bCs/>
                <w:iCs/>
                <w:sz w:val="22"/>
                <w:szCs w:val="22"/>
              </w:rPr>
              <w:t>3</w:t>
            </w:r>
          </w:p>
        </w:tc>
        <w:tc>
          <w:tcPr>
            <w:tcW w:w="2126" w:type="dxa"/>
          </w:tcPr>
          <w:p w:rsidR="00D954D7" w:rsidRPr="001A00EF" w:rsidRDefault="00D954D7" w:rsidP="00C168C3">
            <w:pPr>
              <w:jc w:val="center"/>
              <w:rPr>
                <w:bCs/>
                <w:iCs/>
                <w:sz w:val="22"/>
                <w:szCs w:val="22"/>
              </w:rPr>
            </w:pPr>
            <w:r w:rsidRPr="001A00EF">
              <w:rPr>
                <w:bCs/>
                <w:iCs/>
                <w:sz w:val="22"/>
                <w:szCs w:val="22"/>
              </w:rPr>
              <w:t>4</w:t>
            </w:r>
          </w:p>
        </w:tc>
        <w:tc>
          <w:tcPr>
            <w:tcW w:w="2014" w:type="dxa"/>
          </w:tcPr>
          <w:p w:rsidR="00D954D7" w:rsidRPr="001A00EF" w:rsidRDefault="00D954D7" w:rsidP="00C168C3">
            <w:pPr>
              <w:jc w:val="center"/>
              <w:rPr>
                <w:bCs/>
                <w:iCs/>
                <w:sz w:val="22"/>
                <w:szCs w:val="22"/>
              </w:rPr>
            </w:pPr>
            <w:r w:rsidRPr="001A00EF">
              <w:rPr>
                <w:bCs/>
                <w:iCs/>
                <w:sz w:val="22"/>
                <w:szCs w:val="22"/>
              </w:rPr>
              <w:t>5</w:t>
            </w:r>
          </w:p>
        </w:tc>
        <w:tc>
          <w:tcPr>
            <w:tcW w:w="4849" w:type="dxa"/>
          </w:tcPr>
          <w:p w:rsidR="00D954D7" w:rsidRPr="001A00EF" w:rsidRDefault="00D954D7" w:rsidP="00C168C3">
            <w:pPr>
              <w:jc w:val="center"/>
              <w:rPr>
                <w:bCs/>
                <w:iCs/>
                <w:sz w:val="22"/>
                <w:szCs w:val="22"/>
              </w:rPr>
            </w:pPr>
            <w:r w:rsidRPr="001A00EF">
              <w:rPr>
                <w:bCs/>
                <w:iCs/>
                <w:sz w:val="22"/>
                <w:szCs w:val="22"/>
              </w:rPr>
              <w:t>6</w:t>
            </w:r>
          </w:p>
        </w:tc>
        <w:tc>
          <w:tcPr>
            <w:tcW w:w="3827" w:type="dxa"/>
          </w:tcPr>
          <w:p w:rsidR="00D954D7" w:rsidRPr="001A00EF" w:rsidRDefault="00D954D7" w:rsidP="00C168C3">
            <w:pPr>
              <w:jc w:val="center"/>
              <w:rPr>
                <w:bCs/>
                <w:iCs/>
                <w:sz w:val="22"/>
                <w:szCs w:val="22"/>
              </w:rPr>
            </w:pPr>
            <w:r w:rsidRPr="001A00EF">
              <w:rPr>
                <w:bCs/>
                <w:iCs/>
                <w:sz w:val="22"/>
                <w:szCs w:val="22"/>
              </w:rPr>
              <w:t>7</w:t>
            </w:r>
          </w:p>
        </w:tc>
      </w:tr>
      <w:tr w:rsidR="00D954D7" w:rsidRPr="001A00EF" w:rsidTr="000C4A8C">
        <w:trPr>
          <w:trHeight w:val="159"/>
        </w:trPr>
        <w:tc>
          <w:tcPr>
            <w:tcW w:w="709" w:type="dxa"/>
          </w:tcPr>
          <w:p w:rsidR="00D954D7" w:rsidRPr="001A00EF" w:rsidRDefault="00D954D7" w:rsidP="00C168C3">
            <w:pPr>
              <w:rPr>
                <w:bCs/>
                <w:iCs/>
                <w:sz w:val="22"/>
                <w:szCs w:val="22"/>
              </w:rPr>
            </w:pPr>
            <w:r w:rsidRPr="001A00EF">
              <w:rPr>
                <w:bCs/>
                <w:iCs/>
                <w:sz w:val="22"/>
                <w:szCs w:val="22"/>
              </w:rPr>
              <w:t>1</w:t>
            </w:r>
          </w:p>
        </w:tc>
        <w:tc>
          <w:tcPr>
            <w:tcW w:w="2977" w:type="dxa"/>
          </w:tcPr>
          <w:p w:rsidR="00D954D7" w:rsidRPr="001A00EF" w:rsidRDefault="00D954D7" w:rsidP="00C168C3">
            <w:pPr>
              <w:rPr>
                <w:bCs/>
                <w:iCs/>
                <w:sz w:val="22"/>
                <w:szCs w:val="22"/>
              </w:rPr>
            </w:pPr>
            <w:r w:rsidRPr="001A00EF">
              <w:rPr>
                <w:bCs/>
                <w:iCs/>
                <w:sz w:val="22"/>
                <w:szCs w:val="22"/>
              </w:rPr>
              <w:t>Теплоснабжение</w:t>
            </w:r>
          </w:p>
        </w:tc>
        <w:tc>
          <w:tcPr>
            <w:tcW w:w="4848" w:type="dxa"/>
          </w:tcPr>
          <w:p w:rsidR="00D954D7" w:rsidRPr="001A00EF" w:rsidRDefault="00D954D7" w:rsidP="00C168C3">
            <w:pPr>
              <w:rPr>
                <w:bCs/>
                <w:iCs/>
                <w:sz w:val="22"/>
                <w:szCs w:val="22"/>
              </w:rPr>
            </w:pPr>
            <w:r w:rsidRPr="001A00EF">
              <w:rPr>
                <w:bCs/>
                <w:iCs/>
                <w:sz w:val="22"/>
                <w:szCs w:val="22"/>
              </w:rPr>
              <w:t>Теплопровод магистральный</w:t>
            </w:r>
          </w:p>
        </w:tc>
        <w:tc>
          <w:tcPr>
            <w:tcW w:w="2126" w:type="dxa"/>
          </w:tcPr>
          <w:p w:rsidR="00D954D7" w:rsidRPr="001A00EF" w:rsidRDefault="00D954D7" w:rsidP="00C168C3">
            <w:pPr>
              <w:rPr>
                <w:bCs/>
                <w:iCs/>
                <w:sz w:val="22"/>
                <w:szCs w:val="22"/>
              </w:rPr>
            </w:pPr>
            <w:r w:rsidRPr="001A00EF">
              <w:rPr>
                <w:bCs/>
                <w:iCs/>
                <w:sz w:val="22"/>
                <w:szCs w:val="22"/>
              </w:rPr>
              <w:t>2Ду300мм</w:t>
            </w:r>
          </w:p>
        </w:tc>
        <w:tc>
          <w:tcPr>
            <w:tcW w:w="2014" w:type="dxa"/>
          </w:tcPr>
          <w:p w:rsidR="00D954D7" w:rsidRPr="001A00EF" w:rsidRDefault="00D954D7" w:rsidP="00C168C3">
            <w:pPr>
              <w:rPr>
                <w:bCs/>
                <w:iCs/>
                <w:sz w:val="22"/>
                <w:szCs w:val="22"/>
              </w:rPr>
            </w:pPr>
            <w:r w:rsidRPr="001A00EF">
              <w:rPr>
                <w:bCs/>
                <w:iCs/>
                <w:sz w:val="22"/>
                <w:szCs w:val="22"/>
              </w:rPr>
              <w:t>12,20</w:t>
            </w:r>
          </w:p>
        </w:tc>
        <w:tc>
          <w:tcPr>
            <w:tcW w:w="4849" w:type="dxa"/>
          </w:tcPr>
          <w:p w:rsidR="00D954D7" w:rsidRPr="001A00EF" w:rsidRDefault="00D954D7" w:rsidP="00C168C3">
            <w:pPr>
              <w:rPr>
                <w:bCs/>
                <w:iCs/>
                <w:sz w:val="22"/>
                <w:szCs w:val="22"/>
              </w:rPr>
            </w:pPr>
            <w:r w:rsidRPr="001A00EF">
              <w:rPr>
                <w:bCs/>
                <w:iCs/>
                <w:sz w:val="22"/>
                <w:szCs w:val="22"/>
              </w:rPr>
              <w:t>П</w:t>
            </w:r>
          </w:p>
        </w:tc>
        <w:tc>
          <w:tcPr>
            <w:tcW w:w="3827" w:type="dxa"/>
          </w:tcPr>
          <w:p w:rsidR="00D954D7" w:rsidRPr="001A00EF" w:rsidRDefault="00D954D7" w:rsidP="00C168C3">
            <w:pPr>
              <w:rPr>
                <w:bCs/>
                <w:iCs/>
                <w:sz w:val="22"/>
                <w:szCs w:val="22"/>
              </w:rPr>
            </w:pPr>
            <w:r w:rsidRPr="001A00EF">
              <w:rPr>
                <w:bCs/>
                <w:iCs/>
                <w:sz w:val="22"/>
                <w:szCs w:val="22"/>
              </w:rPr>
              <w:t>М</w:t>
            </w:r>
          </w:p>
        </w:tc>
      </w:tr>
      <w:tr w:rsidR="00D954D7" w:rsidRPr="001A00EF" w:rsidTr="000C4A8C">
        <w:trPr>
          <w:trHeight w:val="159"/>
        </w:trPr>
        <w:tc>
          <w:tcPr>
            <w:tcW w:w="709" w:type="dxa"/>
          </w:tcPr>
          <w:p w:rsidR="00D954D7" w:rsidRPr="001A00EF" w:rsidRDefault="00D954D7" w:rsidP="00C168C3">
            <w:pPr>
              <w:rPr>
                <w:bCs/>
                <w:iCs/>
                <w:sz w:val="22"/>
                <w:szCs w:val="22"/>
              </w:rPr>
            </w:pPr>
            <w:r w:rsidRPr="001A00EF">
              <w:rPr>
                <w:bCs/>
                <w:iCs/>
                <w:sz w:val="22"/>
                <w:szCs w:val="22"/>
              </w:rPr>
              <w:t>2</w:t>
            </w:r>
          </w:p>
        </w:tc>
        <w:tc>
          <w:tcPr>
            <w:tcW w:w="2977" w:type="dxa"/>
          </w:tcPr>
          <w:p w:rsidR="00D954D7" w:rsidRPr="001A00EF" w:rsidRDefault="00D954D7" w:rsidP="00C168C3">
            <w:pPr>
              <w:rPr>
                <w:bCs/>
                <w:iCs/>
                <w:sz w:val="22"/>
                <w:szCs w:val="22"/>
              </w:rPr>
            </w:pPr>
            <w:r w:rsidRPr="001A00EF">
              <w:rPr>
                <w:bCs/>
                <w:iCs/>
                <w:sz w:val="22"/>
                <w:szCs w:val="22"/>
              </w:rPr>
              <w:t>Теплоснабжение</w:t>
            </w:r>
          </w:p>
        </w:tc>
        <w:tc>
          <w:tcPr>
            <w:tcW w:w="4848" w:type="dxa"/>
          </w:tcPr>
          <w:p w:rsidR="00D954D7" w:rsidRPr="001A00EF" w:rsidRDefault="00D954D7" w:rsidP="00C168C3">
            <w:pPr>
              <w:rPr>
                <w:bCs/>
                <w:iCs/>
                <w:sz w:val="22"/>
                <w:szCs w:val="22"/>
              </w:rPr>
            </w:pPr>
            <w:r w:rsidRPr="001A00EF">
              <w:rPr>
                <w:bCs/>
                <w:iCs/>
                <w:sz w:val="22"/>
                <w:szCs w:val="22"/>
              </w:rPr>
              <w:t>Теплопровод квартальный распределительный</w:t>
            </w:r>
          </w:p>
        </w:tc>
        <w:tc>
          <w:tcPr>
            <w:tcW w:w="2126" w:type="dxa"/>
          </w:tcPr>
          <w:p w:rsidR="00D954D7" w:rsidRPr="001A00EF" w:rsidRDefault="00D954D7" w:rsidP="00C168C3">
            <w:pPr>
              <w:rPr>
                <w:bCs/>
                <w:iCs/>
                <w:sz w:val="22"/>
                <w:szCs w:val="22"/>
              </w:rPr>
            </w:pPr>
            <w:r w:rsidRPr="001A00EF">
              <w:rPr>
                <w:bCs/>
                <w:iCs/>
                <w:sz w:val="22"/>
                <w:szCs w:val="22"/>
              </w:rPr>
              <w:t>2Ду200мм</w:t>
            </w:r>
          </w:p>
        </w:tc>
        <w:tc>
          <w:tcPr>
            <w:tcW w:w="2014" w:type="dxa"/>
          </w:tcPr>
          <w:p w:rsidR="00D954D7" w:rsidRPr="001A00EF" w:rsidRDefault="00D954D7" w:rsidP="00C168C3">
            <w:pPr>
              <w:rPr>
                <w:bCs/>
                <w:iCs/>
                <w:sz w:val="22"/>
                <w:szCs w:val="22"/>
              </w:rPr>
            </w:pPr>
            <w:r w:rsidRPr="001A00EF">
              <w:rPr>
                <w:bCs/>
                <w:iCs/>
                <w:sz w:val="22"/>
                <w:szCs w:val="22"/>
              </w:rPr>
              <w:t>23,49</w:t>
            </w:r>
          </w:p>
        </w:tc>
        <w:tc>
          <w:tcPr>
            <w:tcW w:w="4849" w:type="dxa"/>
          </w:tcPr>
          <w:p w:rsidR="00D954D7" w:rsidRPr="001A00EF" w:rsidRDefault="00D954D7" w:rsidP="00C168C3">
            <w:pPr>
              <w:rPr>
                <w:bCs/>
                <w:iCs/>
                <w:sz w:val="22"/>
                <w:szCs w:val="22"/>
              </w:rPr>
            </w:pPr>
            <w:r w:rsidRPr="001A00EF">
              <w:rPr>
                <w:bCs/>
                <w:iCs/>
                <w:sz w:val="22"/>
                <w:szCs w:val="22"/>
              </w:rPr>
              <w:t>П</w:t>
            </w:r>
          </w:p>
        </w:tc>
        <w:tc>
          <w:tcPr>
            <w:tcW w:w="3827" w:type="dxa"/>
          </w:tcPr>
          <w:p w:rsidR="00D954D7" w:rsidRPr="001A00EF" w:rsidRDefault="00D954D7" w:rsidP="00C168C3">
            <w:pPr>
              <w:rPr>
                <w:bCs/>
                <w:iCs/>
                <w:sz w:val="22"/>
                <w:szCs w:val="22"/>
              </w:rPr>
            </w:pPr>
            <w:r w:rsidRPr="001A00EF">
              <w:rPr>
                <w:bCs/>
                <w:iCs/>
                <w:sz w:val="22"/>
                <w:szCs w:val="22"/>
              </w:rPr>
              <w:t>М</w:t>
            </w:r>
          </w:p>
        </w:tc>
      </w:tr>
      <w:tr w:rsidR="00D954D7" w:rsidRPr="001A00EF" w:rsidTr="000C4A8C">
        <w:trPr>
          <w:trHeight w:val="159"/>
        </w:trPr>
        <w:tc>
          <w:tcPr>
            <w:tcW w:w="709" w:type="dxa"/>
          </w:tcPr>
          <w:p w:rsidR="00D954D7" w:rsidRPr="001A00EF" w:rsidRDefault="00D954D7" w:rsidP="00C168C3">
            <w:pPr>
              <w:rPr>
                <w:bCs/>
                <w:iCs/>
                <w:sz w:val="22"/>
                <w:szCs w:val="22"/>
              </w:rPr>
            </w:pPr>
            <w:r w:rsidRPr="001A00EF">
              <w:rPr>
                <w:bCs/>
                <w:iCs/>
                <w:sz w:val="22"/>
                <w:szCs w:val="22"/>
              </w:rPr>
              <w:t>3</w:t>
            </w:r>
          </w:p>
        </w:tc>
        <w:tc>
          <w:tcPr>
            <w:tcW w:w="2977" w:type="dxa"/>
          </w:tcPr>
          <w:p w:rsidR="00D954D7" w:rsidRPr="001A00EF" w:rsidRDefault="00D954D7" w:rsidP="00C168C3">
            <w:pPr>
              <w:rPr>
                <w:bCs/>
                <w:iCs/>
                <w:sz w:val="22"/>
                <w:szCs w:val="22"/>
              </w:rPr>
            </w:pPr>
            <w:r w:rsidRPr="001A00EF">
              <w:rPr>
                <w:bCs/>
                <w:iCs/>
                <w:sz w:val="22"/>
                <w:szCs w:val="22"/>
              </w:rPr>
              <w:t>Водоотведение</w:t>
            </w:r>
          </w:p>
        </w:tc>
        <w:tc>
          <w:tcPr>
            <w:tcW w:w="4848" w:type="dxa"/>
          </w:tcPr>
          <w:p w:rsidR="00D954D7" w:rsidRPr="001A00EF" w:rsidRDefault="00D954D7" w:rsidP="00C168C3">
            <w:pPr>
              <w:rPr>
                <w:bCs/>
                <w:iCs/>
                <w:sz w:val="22"/>
                <w:szCs w:val="22"/>
              </w:rPr>
            </w:pPr>
            <w:r w:rsidRPr="001A00EF">
              <w:rPr>
                <w:bCs/>
                <w:iCs/>
                <w:sz w:val="22"/>
                <w:szCs w:val="22"/>
              </w:rPr>
              <w:t>Канализация самотечная</w:t>
            </w:r>
          </w:p>
        </w:tc>
        <w:tc>
          <w:tcPr>
            <w:tcW w:w="2126" w:type="dxa"/>
          </w:tcPr>
          <w:p w:rsidR="00D954D7" w:rsidRPr="001A00EF" w:rsidRDefault="00D954D7" w:rsidP="00C168C3">
            <w:pPr>
              <w:rPr>
                <w:bCs/>
                <w:iCs/>
                <w:sz w:val="22"/>
                <w:szCs w:val="22"/>
              </w:rPr>
            </w:pPr>
            <w:r w:rsidRPr="001A00EF">
              <w:rPr>
                <w:bCs/>
                <w:iCs/>
                <w:sz w:val="22"/>
                <w:szCs w:val="22"/>
              </w:rPr>
              <w:t>Ду150-250мм</w:t>
            </w:r>
          </w:p>
        </w:tc>
        <w:tc>
          <w:tcPr>
            <w:tcW w:w="2014" w:type="dxa"/>
          </w:tcPr>
          <w:p w:rsidR="00D954D7" w:rsidRPr="001A00EF" w:rsidRDefault="00D954D7" w:rsidP="00C168C3">
            <w:pPr>
              <w:rPr>
                <w:bCs/>
                <w:iCs/>
                <w:sz w:val="22"/>
                <w:szCs w:val="22"/>
              </w:rPr>
            </w:pPr>
            <w:r w:rsidRPr="001A00EF">
              <w:rPr>
                <w:bCs/>
                <w:iCs/>
                <w:sz w:val="22"/>
                <w:szCs w:val="22"/>
              </w:rPr>
              <w:t>12,0</w:t>
            </w:r>
          </w:p>
        </w:tc>
        <w:tc>
          <w:tcPr>
            <w:tcW w:w="4849" w:type="dxa"/>
          </w:tcPr>
          <w:p w:rsidR="00D954D7" w:rsidRPr="001A00EF" w:rsidRDefault="00D954D7" w:rsidP="00C168C3">
            <w:pPr>
              <w:rPr>
                <w:bCs/>
                <w:iCs/>
                <w:sz w:val="22"/>
                <w:szCs w:val="22"/>
              </w:rPr>
            </w:pPr>
            <w:r w:rsidRPr="001A00EF">
              <w:rPr>
                <w:bCs/>
                <w:iCs/>
                <w:sz w:val="22"/>
                <w:szCs w:val="22"/>
              </w:rPr>
              <w:t>П</w:t>
            </w:r>
          </w:p>
        </w:tc>
        <w:tc>
          <w:tcPr>
            <w:tcW w:w="3827" w:type="dxa"/>
          </w:tcPr>
          <w:p w:rsidR="00D954D7" w:rsidRPr="001A00EF" w:rsidRDefault="00D954D7" w:rsidP="00C168C3">
            <w:pPr>
              <w:rPr>
                <w:bCs/>
                <w:iCs/>
                <w:sz w:val="22"/>
                <w:szCs w:val="22"/>
              </w:rPr>
            </w:pPr>
            <w:r w:rsidRPr="001A00EF">
              <w:rPr>
                <w:bCs/>
                <w:iCs/>
                <w:sz w:val="22"/>
                <w:szCs w:val="22"/>
              </w:rPr>
              <w:t>М</w:t>
            </w:r>
          </w:p>
        </w:tc>
      </w:tr>
      <w:tr w:rsidR="00D954D7" w:rsidRPr="001A00EF" w:rsidTr="000C4A8C">
        <w:trPr>
          <w:trHeight w:val="159"/>
        </w:trPr>
        <w:tc>
          <w:tcPr>
            <w:tcW w:w="709" w:type="dxa"/>
          </w:tcPr>
          <w:p w:rsidR="00D954D7" w:rsidRPr="001A00EF" w:rsidRDefault="00D954D7" w:rsidP="00C168C3">
            <w:pPr>
              <w:rPr>
                <w:bCs/>
                <w:iCs/>
                <w:sz w:val="22"/>
                <w:szCs w:val="22"/>
              </w:rPr>
            </w:pPr>
            <w:r w:rsidRPr="001A00EF">
              <w:rPr>
                <w:bCs/>
                <w:iCs/>
                <w:sz w:val="22"/>
                <w:szCs w:val="22"/>
              </w:rPr>
              <w:t>4</w:t>
            </w:r>
          </w:p>
        </w:tc>
        <w:tc>
          <w:tcPr>
            <w:tcW w:w="2977" w:type="dxa"/>
          </w:tcPr>
          <w:p w:rsidR="00D954D7" w:rsidRPr="001A00EF" w:rsidRDefault="00D954D7" w:rsidP="00C168C3">
            <w:pPr>
              <w:rPr>
                <w:bCs/>
                <w:iCs/>
                <w:sz w:val="22"/>
                <w:szCs w:val="22"/>
              </w:rPr>
            </w:pPr>
            <w:r w:rsidRPr="001A00EF">
              <w:rPr>
                <w:bCs/>
                <w:iCs/>
                <w:sz w:val="22"/>
                <w:szCs w:val="22"/>
              </w:rPr>
              <w:t>Водоотведение</w:t>
            </w:r>
          </w:p>
        </w:tc>
        <w:tc>
          <w:tcPr>
            <w:tcW w:w="4848" w:type="dxa"/>
          </w:tcPr>
          <w:p w:rsidR="00D954D7" w:rsidRPr="001A00EF" w:rsidRDefault="00D954D7" w:rsidP="00C168C3">
            <w:pPr>
              <w:rPr>
                <w:bCs/>
                <w:iCs/>
                <w:sz w:val="22"/>
                <w:szCs w:val="22"/>
              </w:rPr>
            </w:pPr>
            <w:r w:rsidRPr="001A00EF">
              <w:rPr>
                <w:bCs/>
                <w:iCs/>
                <w:sz w:val="22"/>
                <w:szCs w:val="22"/>
              </w:rPr>
              <w:t>Канализация самотечная</w:t>
            </w:r>
          </w:p>
        </w:tc>
        <w:tc>
          <w:tcPr>
            <w:tcW w:w="2126" w:type="dxa"/>
          </w:tcPr>
          <w:p w:rsidR="00D954D7" w:rsidRPr="001A00EF" w:rsidRDefault="00D954D7" w:rsidP="00C168C3">
            <w:pPr>
              <w:rPr>
                <w:bCs/>
                <w:iCs/>
                <w:sz w:val="22"/>
                <w:szCs w:val="22"/>
              </w:rPr>
            </w:pPr>
            <w:r w:rsidRPr="001A00EF">
              <w:rPr>
                <w:bCs/>
                <w:iCs/>
                <w:sz w:val="22"/>
                <w:szCs w:val="22"/>
              </w:rPr>
              <w:t>Ду200-400мм</w:t>
            </w:r>
          </w:p>
        </w:tc>
        <w:tc>
          <w:tcPr>
            <w:tcW w:w="2014" w:type="dxa"/>
          </w:tcPr>
          <w:p w:rsidR="00D954D7" w:rsidRPr="001A00EF" w:rsidRDefault="00D954D7" w:rsidP="00C168C3">
            <w:pPr>
              <w:rPr>
                <w:bCs/>
                <w:iCs/>
                <w:sz w:val="22"/>
                <w:szCs w:val="22"/>
              </w:rPr>
            </w:pPr>
            <w:r w:rsidRPr="001A00EF">
              <w:rPr>
                <w:bCs/>
                <w:iCs/>
                <w:sz w:val="22"/>
                <w:szCs w:val="22"/>
              </w:rPr>
              <w:t>10,0</w:t>
            </w:r>
          </w:p>
        </w:tc>
        <w:tc>
          <w:tcPr>
            <w:tcW w:w="4849" w:type="dxa"/>
          </w:tcPr>
          <w:p w:rsidR="00D954D7" w:rsidRPr="001A00EF" w:rsidRDefault="00D954D7" w:rsidP="00C168C3">
            <w:pPr>
              <w:rPr>
                <w:bCs/>
                <w:iCs/>
                <w:sz w:val="22"/>
                <w:szCs w:val="22"/>
              </w:rPr>
            </w:pPr>
            <w:r w:rsidRPr="001A00EF">
              <w:rPr>
                <w:bCs/>
                <w:iCs/>
                <w:sz w:val="22"/>
                <w:szCs w:val="22"/>
              </w:rPr>
              <w:t>Р</w:t>
            </w:r>
          </w:p>
        </w:tc>
        <w:tc>
          <w:tcPr>
            <w:tcW w:w="3827" w:type="dxa"/>
          </w:tcPr>
          <w:p w:rsidR="00D954D7" w:rsidRPr="001A00EF" w:rsidRDefault="00D954D7" w:rsidP="00C168C3">
            <w:pPr>
              <w:rPr>
                <w:bCs/>
                <w:iCs/>
                <w:sz w:val="22"/>
                <w:szCs w:val="22"/>
              </w:rPr>
            </w:pPr>
            <w:r w:rsidRPr="001A00EF">
              <w:rPr>
                <w:bCs/>
                <w:iCs/>
                <w:sz w:val="22"/>
                <w:szCs w:val="22"/>
              </w:rPr>
              <w:t xml:space="preserve">М </w:t>
            </w:r>
          </w:p>
        </w:tc>
      </w:tr>
      <w:tr w:rsidR="00D954D7" w:rsidRPr="001A00EF" w:rsidTr="000C4A8C">
        <w:trPr>
          <w:trHeight w:val="159"/>
        </w:trPr>
        <w:tc>
          <w:tcPr>
            <w:tcW w:w="709" w:type="dxa"/>
          </w:tcPr>
          <w:p w:rsidR="00D954D7" w:rsidRPr="001A00EF" w:rsidRDefault="00D954D7" w:rsidP="00C168C3">
            <w:pPr>
              <w:rPr>
                <w:bCs/>
                <w:iCs/>
                <w:sz w:val="22"/>
                <w:szCs w:val="22"/>
              </w:rPr>
            </w:pPr>
            <w:r w:rsidRPr="001A00EF">
              <w:rPr>
                <w:bCs/>
                <w:iCs/>
                <w:sz w:val="22"/>
                <w:szCs w:val="22"/>
              </w:rPr>
              <w:t>5</w:t>
            </w:r>
          </w:p>
        </w:tc>
        <w:tc>
          <w:tcPr>
            <w:tcW w:w="2977" w:type="dxa"/>
          </w:tcPr>
          <w:p w:rsidR="00D954D7" w:rsidRPr="001A00EF" w:rsidRDefault="00D954D7" w:rsidP="00C168C3">
            <w:pPr>
              <w:rPr>
                <w:bCs/>
                <w:iCs/>
                <w:sz w:val="22"/>
                <w:szCs w:val="22"/>
              </w:rPr>
            </w:pPr>
            <w:r w:rsidRPr="001A00EF">
              <w:rPr>
                <w:bCs/>
                <w:iCs/>
                <w:sz w:val="22"/>
                <w:szCs w:val="22"/>
              </w:rPr>
              <w:t>Водоотведение</w:t>
            </w:r>
          </w:p>
        </w:tc>
        <w:tc>
          <w:tcPr>
            <w:tcW w:w="4848" w:type="dxa"/>
          </w:tcPr>
          <w:p w:rsidR="00D954D7" w:rsidRPr="001A00EF" w:rsidRDefault="00D954D7" w:rsidP="00C168C3">
            <w:pPr>
              <w:rPr>
                <w:bCs/>
                <w:iCs/>
                <w:sz w:val="22"/>
                <w:szCs w:val="22"/>
              </w:rPr>
            </w:pPr>
            <w:r w:rsidRPr="001A00EF">
              <w:rPr>
                <w:bCs/>
                <w:iCs/>
                <w:sz w:val="22"/>
                <w:szCs w:val="22"/>
              </w:rPr>
              <w:t>Канализация самотечная</w:t>
            </w:r>
          </w:p>
        </w:tc>
        <w:tc>
          <w:tcPr>
            <w:tcW w:w="2126" w:type="dxa"/>
          </w:tcPr>
          <w:p w:rsidR="00D954D7" w:rsidRPr="001A00EF" w:rsidRDefault="00D954D7" w:rsidP="00C168C3">
            <w:pPr>
              <w:rPr>
                <w:bCs/>
                <w:iCs/>
                <w:sz w:val="22"/>
                <w:szCs w:val="22"/>
              </w:rPr>
            </w:pPr>
            <w:r w:rsidRPr="001A00EF">
              <w:rPr>
                <w:bCs/>
                <w:iCs/>
                <w:sz w:val="22"/>
                <w:szCs w:val="22"/>
              </w:rPr>
              <w:t>Ду200-400мм</w:t>
            </w:r>
          </w:p>
        </w:tc>
        <w:tc>
          <w:tcPr>
            <w:tcW w:w="2014" w:type="dxa"/>
          </w:tcPr>
          <w:p w:rsidR="00D954D7" w:rsidRPr="001A00EF" w:rsidRDefault="00D954D7" w:rsidP="00C168C3">
            <w:pPr>
              <w:rPr>
                <w:bCs/>
                <w:iCs/>
                <w:sz w:val="22"/>
                <w:szCs w:val="22"/>
              </w:rPr>
            </w:pPr>
            <w:r w:rsidRPr="001A00EF">
              <w:rPr>
                <w:bCs/>
                <w:iCs/>
                <w:sz w:val="22"/>
                <w:szCs w:val="22"/>
              </w:rPr>
              <w:t>7,0</w:t>
            </w:r>
          </w:p>
        </w:tc>
        <w:tc>
          <w:tcPr>
            <w:tcW w:w="4849" w:type="dxa"/>
          </w:tcPr>
          <w:p w:rsidR="00D954D7" w:rsidRPr="001A00EF" w:rsidRDefault="00D954D7" w:rsidP="00C168C3">
            <w:pPr>
              <w:rPr>
                <w:bCs/>
                <w:iCs/>
                <w:sz w:val="22"/>
                <w:szCs w:val="22"/>
              </w:rPr>
            </w:pPr>
            <w:r w:rsidRPr="001A00EF">
              <w:rPr>
                <w:bCs/>
                <w:iCs/>
                <w:sz w:val="22"/>
                <w:szCs w:val="22"/>
              </w:rPr>
              <w:t>Л</w:t>
            </w:r>
          </w:p>
        </w:tc>
        <w:tc>
          <w:tcPr>
            <w:tcW w:w="3827" w:type="dxa"/>
          </w:tcPr>
          <w:p w:rsidR="00D954D7" w:rsidRPr="001A00EF" w:rsidRDefault="00D954D7" w:rsidP="00C168C3">
            <w:pPr>
              <w:rPr>
                <w:bCs/>
                <w:iCs/>
                <w:sz w:val="22"/>
                <w:szCs w:val="22"/>
              </w:rPr>
            </w:pPr>
            <w:r w:rsidRPr="001A00EF">
              <w:rPr>
                <w:bCs/>
                <w:iCs/>
                <w:sz w:val="22"/>
                <w:szCs w:val="22"/>
              </w:rPr>
              <w:t>М</w:t>
            </w:r>
          </w:p>
        </w:tc>
      </w:tr>
      <w:tr w:rsidR="00D954D7" w:rsidRPr="001A00EF" w:rsidTr="000C4A8C">
        <w:trPr>
          <w:trHeight w:val="159"/>
        </w:trPr>
        <w:tc>
          <w:tcPr>
            <w:tcW w:w="709" w:type="dxa"/>
          </w:tcPr>
          <w:p w:rsidR="00D954D7" w:rsidRPr="001A00EF" w:rsidRDefault="00D954D7" w:rsidP="00C168C3">
            <w:pPr>
              <w:rPr>
                <w:bCs/>
                <w:iCs/>
                <w:sz w:val="22"/>
                <w:szCs w:val="22"/>
              </w:rPr>
            </w:pPr>
            <w:r w:rsidRPr="001A00EF">
              <w:rPr>
                <w:bCs/>
                <w:iCs/>
                <w:sz w:val="22"/>
                <w:szCs w:val="22"/>
              </w:rPr>
              <w:t>6</w:t>
            </w:r>
          </w:p>
        </w:tc>
        <w:tc>
          <w:tcPr>
            <w:tcW w:w="2977" w:type="dxa"/>
          </w:tcPr>
          <w:p w:rsidR="00D954D7" w:rsidRPr="001A00EF" w:rsidRDefault="00D954D7" w:rsidP="00C168C3">
            <w:pPr>
              <w:rPr>
                <w:bCs/>
                <w:iCs/>
                <w:sz w:val="22"/>
                <w:szCs w:val="22"/>
              </w:rPr>
            </w:pPr>
            <w:r w:rsidRPr="001A00EF">
              <w:rPr>
                <w:bCs/>
                <w:iCs/>
                <w:sz w:val="22"/>
                <w:szCs w:val="22"/>
              </w:rPr>
              <w:t>Водоотведение</w:t>
            </w:r>
          </w:p>
        </w:tc>
        <w:tc>
          <w:tcPr>
            <w:tcW w:w="4848" w:type="dxa"/>
          </w:tcPr>
          <w:p w:rsidR="00D954D7" w:rsidRPr="001A00EF" w:rsidRDefault="00D954D7" w:rsidP="00C168C3">
            <w:pPr>
              <w:rPr>
                <w:bCs/>
                <w:iCs/>
                <w:sz w:val="22"/>
                <w:szCs w:val="22"/>
              </w:rPr>
            </w:pPr>
            <w:r w:rsidRPr="001A00EF">
              <w:rPr>
                <w:bCs/>
                <w:iCs/>
                <w:sz w:val="22"/>
                <w:szCs w:val="22"/>
              </w:rPr>
              <w:t>Канализация напорная</w:t>
            </w:r>
          </w:p>
        </w:tc>
        <w:tc>
          <w:tcPr>
            <w:tcW w:w="2126" w:type="dxa"/>
          </w:tcPr>
          <w:p w:rsidR="00D954D7" w:rsidRPr="001A00EF" w:rsidRDefault="00D954D7" w:rsidP="00C168C3">
            <w:pPr>
              <w:rPr>
                <w:bCs/>
                <w:iCs/>
                <w:sz w:val="22"/>
                <w:szCs w:val="22"/>
              </w:rPr>
            </w:pPr>
            <w:r w:rsidRPr="001A00EF">
              <w:rPr>
                <w:bCs/>
                <w:iCs/>
                <w:sz w:val="22"/>
                <w:szCs w:val="22"/>
              </w:rPr>
              <w:t>2Ду160мм</w:t>
            </w:r>
          </w:p>
        </w:tc>
        <w:tc>
          <w:tcPr>
            <w:tcW w:w="2014" w:type="dxa"/>
          </w:tcPr>
          <w:p w:rsidR="00D954D7" w:rsidRPr="001A00EF" w:rsidRDefault="00D954D7" w:rsidP="00C168C3">
            <w:pPr>
              <w:rPr>
                <w:bCs/>
                <w:iCs/>
                <w:sz w:val="22"/>
                <w:szCs w:val="22"/>
              </w:rPr>
            </w:pPr>
            <w:r w:rsidRPr="001A00EF">
              <w:rPr>
                <w:bCs/>
                <w:iCs/>
                <w:sz w:val="22"/>
                <w:szCs w:val="22"/>
              </w:rPr>
              <w:t>5,0</w:t>
            </w:r>
          </w:p>
        </w:tc>
        <w:tc>
          <w:tcPr>
            <w:tcW w:w="4849" w:type="dxa"/>
          </w:tcPr>
          <w:p w:rsidR="00D954D7" w:rsidRPr="001A00EF" w:rsidRDefault="00D954D7" w:rsidP="00C168C3">
            <w:pPr>
              <w:rPr>
                <w:bCs/>
                <w:iCs/>
                <w:sz w:val="22"/>
                <w:szCs w:val="22"/>
              </w:rPr>
            </w:pPr>
            <w:r w:rsidRPr="001A00EF">
              <w:rPr>
                <w:bCs/>
                <w:iCs/>
                <w:sz w:val="22"/>
                <w:szCs w:val="22"/>
              </w:rPr>
              <w:t>П</w:t>
            </w:r>
          </w:p>
        </w:tc>
        <w:tc>
          <w:tcPr>
            <w:tcW w:w="3827" w:type="dxa"/>
          </w:tcPr>
          <w:p w:rsidR="00D954D7" w:rsidRPr="001A00EF" w:rsidRDefault="00D954D7" w:rsidP="00C168C3">
            <w:pPr>
              <w:rPr>
                <w:bCs/>
                <w:iCs/>
                <w:sz w:val="22"/>
                <w:szCs w:val="22"/>
              </w:rPr>
            </w:pPr>
            <w:r w:rsidRPr="001A00EF">
              <w:rPr>
                <w:bCs/>
                <w:iCs/>
                <w:sz w:val="22"/>
                <w:szCs w:val="22"/>
              </w:rPr>
              <w:t>М</w:t>
            </w:r>
          </w:p>
        </w:tc>
      </w:tr>
      <w:tr w:rsidR="00D954D7" w:rsidRPr="001A00EF" w:rsidTr="000C4A8C">
        <w:trPr>
          <w:trHeight w:val="159"/>
        </w:trPr>
        <w:tc>
          <w:tcPr>
            <w:tcW w:w="709" w:type="dxa"/>
          </w:tcPr>
          <w:p w:rsidR="00D954D7" w:rsidRPr="001A00EF" w:rsidRDefault="00D954D7" w:rsidP="00C168C3">
            <w:pPr>
              <w:rPr>
                <w:bCs/>
                <w:iCs/>
                <w:sz w:val="22"/>
                <w:szCs w:val="22"/>
              </w:rPr>
            </w:pPr>
            <w:r w:rsidRPr="001A00EF">
              <w:rPr>
                <w:bCs/>
                <w:iCs/>
                <w:sz w:val="22"/>
                <w:szCs w:val="22"/>
              </w:rPr>
              <w:t>7</w:t>
            </w:r>
          </w:p>
        </w:tc>
        <w:tc>
          <w:tcPr>
            <w:tcW w:w="2977" w:type="dxa"/>
          </w:tcPr>
          <w:p w:rsidR="00D954D7" w:rsidRPr="001A00EF" w:rsidRDefault="00D954D7" w:rsidP="00C168C3">
            <w:pPr>
              <w:rPr>
                <w:bCs/>
                <w:iCs/>
                <w:sz w:val="22"/>
                <w:szCs w:val="22"/>
              </w:rPr>
            </w:pPr>
            <w:r w:rsidRPr="001A00EF">
              <w:rPr>
                <w:bCs/>
                <w:iCs/>
                <w:sz w:val="22"/>
                <w:szCs w:val="22"/>
              </w:rPr>
              <w:t>Водоотведение</w:t>
            </w:r>
          </w:p>
        </w:tc>
        <w:tc>
          <w:tcPr>
            <w:tcW w:w="4848" w:type="dxa"/>
          </w:tcPr>
          <w:p w:rsidR="00D954D7" w:rsidRPr="001A00EF" w:rsidRDefault="00D954D7" w:rsidP="00C168C3">
            <w:pPr>
              <w:rPr>
                <w:bCs/>
                <w:iCs/>
                <w:sz w:val="22"/>
                <w:szCs w:val="22"/>
              </w:rPr>
            </w:pPr>
            <w:r w:rsidRPr="001A00EF">
              <w:rPr>
                <w:bCs/>
                <w:iCs/>
                <w:sz w:val="22"/>
                <w:szCs w:val="22"/>
              </w:rPr>
              <w:t>Канализация напорная</w:t>
            </w:r>
          </w:p>
        </w:tc>
        <w:tc>
          <w:tcPr>
            <w:tcW w:w="2126" w:type="dxa"/>
          </w:tcPr>
          <w:p w:rsidR="00D954D7" w:rsidRPr="001A00EF" w:rsidRDefault="00D954D7" w:rsidP="00C168C3">
            <w:pPr>
              <w:rPr>
                <w:bCs/>
                <w:iCs/>
                <w:sz w:val="22"/>
                <w:szCs w:val="22"/>
              </w:rPr>
            </w:pPr>
            <w:r w:rsidRPr="001A00EF">
              <w:rPr>
                <w:bCs/>
                <w:iCs/>
                <w:sz w:val="22"/>
                <w:szCs w:val="22"/>
              </w:rPr>
              <w:t>2Ду160мм</w:t>
            </w:r>
          </w:p>
        </w:tc>
        <w:tc>
          <w:tcPr>
            <w:tcW w:w="2014" w:type="dxa"/>
          </w:tcPr>
          <w:p w:rsidR="00D954D7" w:rsidRPr="001A00EF" w:rsidRDefault="00D954D7" w:rsidP="00C168C3">
            <w:pPr>
              <w:rPr>
                <w:bCs/>
                <w:iCs/>
                <w:sz w:val="22"/>
                <w:szCs w:val="22"/>
              </w:rPr>
            </w:pPr>
            <w:r w:rsidRPr="001A00EF">
              <w:rPr>
                <w:bCs/>
                <w:iCs/>
                <w:sz w:val="22"/>
                <w:szCs w:val="22"/>
              </w:rPr>
              <w:t>11,0</w:t>
            </w:r>
          </w:p>
        </w:tc>
        <w:tc>
          <w:tcPr>
            <w:tcW w:w="4849" w:type="dxa"/>
          </w:tcPr>
          <w:p w:rsidR="00D954D7" w:rsidRPr="001A00EF" w:rsidRDefault="00D954D7" w:rsidP="00C168C3">
            <w:pPr>
              <w:rPr>
                <w:bCs/>
                <w:iCs/>
                <w:sz w:val="22"/>
                <w:szCs w:val="22"/>
              </w:rPr>
            </w:pPr>
            <w:r w:rsidRPr="001A00EF">
              <w:rPr>
                <w:bCs/>
                <w:iCs/>
                <w:sz w:val="22"/>
                <w:szCs w:val="22"/>
              </w:rPr>
              <w:t>Р</w:t>
            </w:r>
          </w:p>
        </w:tc>
        <w:tc>
          <w:tcPr>
            <w:tcW w:w="3827" w:type="dxa"/>
          </w:tcPr>
          <w:p w:rsidR="00D954D7" w:rsidRPr="001A00EF" w:rsidRDefault="00D954D7" w:rsidP="00C168C3">
            <w:pPr>
              <w:rPr>
                <w:bCs/>
                <w:iCs/>
                <w:sz w:val="22"/>
                <w:szCs w:val="22"/>
              </w:rPr>
            </w:pPr>
            <w:r w:rsidRPr="001A00EF">
              <w:rPr>
                <w:bCs/>
                <w:iCs/>
                <w:sz w:val="22"/>
                <w:szCs w:val="22"/>
              </w:rPr>
              <w:t>М</w:t>
            </w:r>
          </w:p>
        </w:tc>
      </w:tr>
      <w:tr w:rsidR="00D954D7" w:rsidRPr="001A00EF" w:rsidTr="000C4A8C">
        <w:trPr>
          <w:trHeight w:val="159"/>
        </w:trPr>
        <w:tc>
          <w:tcPr>
            <w:tcW w:w="709" w:type="dxa"/>
          </w:tcPr>
          <w:p w:rsidR="00D954D7" w:rsidRPr="001A00EF" w:rsidRDefault="00D954D7" w:rsidP="00C168C3">
            <w:pPr>
              <w:rPr>
                <w:bCs/>
                <w:iCs/>
                <w:sz w:val="22"/>
                <w:szCs w:val="22"/>
              </w:rPr>
            </w:pPr>
            <w:r w:rsidRPr="001A00EF">
              <w:rPr>
                <w:bCs/>
                <w:iCs/>
                <w:sz w:val="22"/>
                <w:szCs w:val="22"/>
              </w:rPr>
              <w:t>8</w:t>
            </w:r>
          </w:p>
        </w:tc>
        <w:tc>
          <w:tcPr>
            <w:tcW w:w="2977" w:type="dxa"/>
          </w:tcPr>
          <w:p w:rsidR="00D954D7" w:rsidRPr="001A00EF" w:rsidRDefault="00D954D7" w:rsidP="00C168C3">
            <w:pPr>
              <w:rPr>
                <w:bCs/>
                <w:iCs/>
                <w:sz w:val="22"/>
                <w:szCs w:val="22"/>
              </w:rPr>
            </w:pPr>
            <w:r w:rsidRPr="001A00EF">
              <w:rPr>
                <w:bCs/>
                <w:iCs/>
                <w:sz w:val="22"/>
                <w:szCs w:val="22"/>
              </w:rPr>
              <w:t>Водоотведение</w:t>
            </w:r>
          </w:p>
        </w:tc>
        <w:tc>
          <w:tcPr>
            <w:tcW w:w="4848" w:type="dxa"/>
          </w:tcPr>
          <w:p w:rsidR="00D954D7" w:rsidRPr="001A00EF" w:rsidRDefault="00D954D7" w:rsidP="00C168C3">
            <w:pPr>
              <w:rPr>
                <w:bCs/>
                <w:iCs/>
                <w:sz w:val="22"/>
                <w:szCs w:val="22"/>
              </w:rPr>
            </w:pPr>
            <w:r w:rsidRPr="001A00EF">
              <w:rPr>
                <w:bCs/>
                <w:iCs/>
                <w:sz w:val="22"/>
                <w:szCs w:val="22"/>
              </w:rPr>
              <w:t>Канализация напорная</w:t>
            </w:r>
          </w:p>
        </w:tc>
        <w:tc>
          <w:tcPr>
            <w:tcW w:w="2126" w:type="dxa"/>
          </w:tcPr>
          <w:p w:rsidR="00D954D7" w:rsidRPr="001A00EF" w:rsidRDefault="00D954D7" w:rsidP="00C168C3">
            <w:pPr>
              <w:rPr>
                <w:bCs/>
                <w:iCs/>
                <w:sz w:val="22"/>
                <w:szCs w:val="22"/>
              </w:rPr>
            </w:pPr>
            <w:r w:rsidRPr="001A00EF">
              <w:rPr>
                <w:bCs/>
                <w:iCs/>
                <w:sz w:val="22"/>
                <w:szCs w:val="22"/>
              </w:rPr>
              <w:t>2Ду160мм</w:t>
            </w:r>
          </w:p>
        </w:tc>
        <w:tc>
          <w:tcPr>
            <w:tcW w:w="2014" w:type="dxa"/>
          </w:tcPr>
          <w:p w:rsidR="00D954D7" w:rsidRPr="001A00EF" w:rsidRDefault="00D954D7" w:rsidP="00C168C3">
            <w:pPr>
              <w:rPr>
                <w:bCs/>
                <w:iCs/>
                <w:sz w:val="22"/>
                <w:szCs w:val="22"/>
              </w:rPr>
            </w:pPr>
            <w:r w:rsidRPr="001A00EF">
              <w:rPr>
                <w:bCs/>
                <w:iCs/>
                <w:sz w:val="22"/>
                <w:szCs w:val="22"/>
              </w:rPr>
              <w:t>3,0</w:t>
            </w:r>
          </w:p>
        </w:tc>
        <w:tc>
          <w:tcPr>
            <w:tcW w:w="4849" w:type="dxa"/>
          </w:tcPr>
          <w:p w:rsidR="00D954D7" w:rsidRPr="001A00EF" w:rsidRDefault="00D954D7" w:rsidP="00C168C3">
            <w:pPr>
              <w:rPr>
                <w:bCs/>
                <w:iCs/>
                <w:sz w:val="22"/>
                <w:szCs w:val="22"/>
              </w:rPr>
            </w:pPr>
            <w:r w:rsidRPr="001A00EF">
              <w:rPr>
                <w:bCs/>
                <w:iCs/>
                <w:sz w:val="22"/>
                <w:szCs w:val="22"/>
              </w:rPr>
              <w:t>Л</w:t>
            </w:r>
          </w:p>
        </w:tc>
        <w:tc>
          <w:tcPr>
            <w:tcW w:w="3827" w:type="dxa"/>
          </w:tcPr>
          <w:p w:rsidR="00D954D7" w:rsidRPr="001A00EF" w:rsidRDefault="00D954D7" w:rsidP="00C168C3">
            <w:pPr>
              <w:rPr>
                <w:bCs/>
                <w:iCs/>
                <w:sz w:val="22"/>
                <w:szCs w:val="22"/>
              </w:rPr>
            </w:pPr>
            <w:r w:rsidRPr="001A00EF">
              <w:rPr>
                <w:bCs/>
                <w:iCs/>
                <w:sz w:val="22"/>
                <w:szCs w:val="22"/>
              </w:rPr>
              <w:t>М</w:t>
            </w:r>
          </w:p>
        </w:tc>
      </w:tr>
      <w:tr w:rsidR="00D954D7" w:rsidRPr="001A00EF" w:rsidTr="000C4A8C">
        <w:trPr>
          <w:trHeight w:val="159"/>
        </w:trPr>
        <w:tc>
          <w:tcPr>
            <w:tcW w:w="709" w:type="dxa"/>
          </w:tcPr>
          <w:p w:rsidR="00D954D7" w:rsidRPr="001A00EF" w:rsidRDefault="00D954D7" w:rsidP="00C168C3">
            <w:pPr>
              <w:rPr>
                <w:bCs/>
                <w:iCs/>
                <w:sz w:val="22"/>
                <w:szCs w:val="22"/>
              </w:rPr>
            </w:pPr>
            <w:r w:rsidRPr="001A00EF">
              <w:rPr>
                <w:bCs/>
                <w:iCs/>
                <w:sz w:val="22"/>
                <w:szCs w:val="22"/>
              </w:rPr>
              <w:t>9</w:t>
            </w:r>
          </w:p>
        </w:tc>
        <w:tc>
          <w:tcPr>
            <w:tcW w:w="2977" w:type="dxa"/>
          </w:tcPr>
          <w:p w:rsidR="00D954D7" w:rsidRPr="001A00EF" w:rsidRDefault="00D954D7" w:rsidP="00C168C3">
            <w:pPr>
              <w:rPr>
                <w:bCs/>
                <w:iCs/>
                <w:sz w:val="22"/>
                <w:szCs w:val="22"/>
              </w:rPr>
            </w:pPr>
            <w:r w:rsidRPr="001A00EF">
              <w:rPr>
                <w:bCs/>
                <w:iCs/>
                <w:sz w:val="22"/>
                <w:szCs w:val="22"/>
              </w:rPr>
              <w:t>Газоснабжение</w:t>
            </w:r>
          </w:p>
        </w:tc>
        <w:tc>
          <w:tcPr>
            <w:tcW w:w="4848" w:type="dxa"/>
          </w:tcPr>
          <w:p w:rsidR="00D954D7" w:rsidRPr="001A00EF" w:rsidRDefault="00D954D7" w:rsidP="00C168C3">
            <w:pPr>
              <w:rPr>
                <w:bCs/>
                <w:iCs/>
                <w:sz w:val="22"/>
                <w:szCs w:val="22"/>
              </w:rPr>
            </w:pPr>
            <w:r w:rsidRPr="001A00EF">
              <w:rPr>
                <w:bCs/>
                <w:iCs/>
                <w:sz w:val="22"/>
                <w:szCs w:val="22"/>
              </w:rPr>
              <w:t>Газопровод распределительный высокого давления</w:t>
            </w:r>
          </w:p>
        </w:tc>
        <w:tc>
          <w:tcPr>
            <w:tcW w:w="2126" w:type="dxa"/>
          </w:tcPr>
          <w:p w:rsidR="00D954D7" w:rsidRPr="001A00EF" w:rsidRDefault="00D954D7" w:rsidP="00C168C3">
            <w:pPr>
              <w:rPr>
                <w:bCs/>
                <w:iCs/>
                <w:sz w:val="22"/>
                <w:szCs w:val="22"/>
              </w:rPr>
            </w:pPr>
            <w:r w:rsidRPr="001A00EF">
              <w:rPr>
                <w:bCs/>
                <w:iCs/>
                <w:sz w:val="22"/>
                <w:szCs w:val="22"/>
              </w:rPr>
              <w:t>Ду 300 мм</w:t>
            </w:r>
          </w:p>
        </w:tc>
        <w:tc>
          <w:tcPr>
            <w:tcW w:w="2014" w:type="dxa"/>
          </w:tcPr>
          <w:p w:rsidR="00D954D7" w:rsidRPr="001A00EF" w:rsidRDefault="00D954D7" w:rsidP="00C168C3">
            <w:pPr>
              <w:rPr>
                <w:bCs/>
                <w:iCs/>
                <w:sz w:val="22"/>
                <w:szCs w:val="22"/>
              </w:rPr>
            </w:pPr>
            <w:r w:rsidRPr="001A00EF">
              <w:rPr>
                <w:bCs/>
                <w:iCs/>
                <w:sz w:val="22"/>
                <w:szCs w:val="22"/>
              </w:rPr>
              <w:t>40,70</w:t>
            </w:r>
          </w:p>
        </w:tc>
        <w:tc>
          <w:tcPr>
            <w:tcW w:w="4849" w:type="dxa"/>
          </w:tcPr>
          <w:p w:rsidR="00D954D7" w:rsidRPr="001A00EF" w:rsidRDefault="00D954D7" w:rsidP="00C168C3">
            <w:pPr>
              <w:rPr>
                <w:bCs/>
                <w:iCs/>
                <w:sz w:val="22"/>
                <w:szCs w:val="22"/>
              </w:rPr>
            </w:pPr>
            <w:r w:rsidRPr="001A00EF">
              <w:rPr>
                <w:bCs/>
                <w:iCs/>
                <w:sz w:val="22"/>
                <w:szCs w:val="22"/>
              </w:rPr>
              <w:t>П</w:t>
            </w:r>
          </w:p>
        </w:tc>
        <w:tc>
          <w:tcPr>
            <w:tcW w:w="3827" w:type="dxa"/>
          </w:tcPr>
          <w:p w:rsidR="00D954D7" w:rsidRPr="001A00EF" w:rsidRDefault="00D954D7" w:rsidP="00C168C3">
            <w:pPr>
              <w:rPr>
                <w:bCs/>
                <w:iCs/>
                <w:sz w:val="22"/>
                <w:szCs w:val="22"/>
              </w:rPr>
            </w:pPr>
            <w:r w:rsidRPr="001A00EF">
              <w:rPr>
                <w:bCs/>
                <w:iCs/>
                <w:sz w:val="22"/>
                <w:szCs w:val="22"/>
              </w:rPr>
              <w:t>М</w:t>
            </w:r>
          </w:p>
        </w:tc>
      </w:tr>
    </w:tbl>
    <w:p w:rsidR="00D954D7" w:rsidRDefault="00D954D7" w:rsidP="00D954D7">
      <w:pPr>
        <w:spacing w:after="0"/>
      </w:pPr>
    </w:p>
    <w:p w:rsidR="00C168C3" w:rsidRPr="00C168C3" w:rsidRDefault="00C168C3" w:rsidP="00C168C3">
      <w:pPr>
        <w:keepNext/>
        <w:keepLines/>
        <w:numPr>
          <w:ilvl w:val="1"/>
          <w:numId w:val="4"/>
        </w:numPr>
        <w:tabs>
          <w:tab w:val="left" w:pos="0"/>
        </w:tabs>
        <w:suppressAutoHyphens/>
        <w:spacing w:before="220" w:after="220" w:line="240" w:lineRule="auto"/>
        <w:ind w:firstLine="709"/>
        <w:contextualSpacing/>
        <w:jc w:val="both"/>
        <w:outlineLvl w:val="0"/>
        <w:rPr>
          <w:rFonts w:ascii="Times New Roman" w:eastAsia="Calibri" w:hAnsi="Times New Roman" w:cs="Times New Roman"/>
          <w:b/>
          <w:bCs/>
          <w:sz w:val="24"/>
          <w:szCs w:val="24"/>
        </w:rPr>
      </w:pPr>
      <w:bookmarkStart w:id="15" w:name="_Toc241653486"/>
      <w:r w:rsidRPr="00C168C3">
        <w:rPr>
          <w:rFonts w:ascii="Times New Roman" w:eastAsia="Calibri" w:hAnsi="Times New Roman" w:cs="Times New Roman"/>
          <w:b/>
          <w:bCs/>
          <w:sz w:val="24"/>
          <w:szCs w:val="24"/>
        </w:rPr>
        <w:t>Основные характеристики объектов инженерной подготовки территории</w:t>
      </w:r>
      <w:bookmarkEnd w:id="15"/>
      <w:r w:rsidRPr="00C168C3">
        <w:rPr>
          <w:rFonts w:ascii="Times New Roman" w:eastAsia="Calibri" w:hAnsi="Times New Roman" w:cs="Times New Roman"/>
          <w:b/>
          <w:bCs/>
          <w:sz w:val="24"/>
          <w:szCs w:val="24"/>
        </w:rPr>
        <w:t xml:space="preserve"> </w:t>
      </w:r>
    </w:p>
    <w:p w:rsidR="00C168C3" w:rsidRPr="00C168C3" w:rsidRDefault="00C168C3" w:rsidP="00C168C3">
      <w:pPr>
        <w:spacing w:after="0" w:line="240" w:lineRule="auto"/>
        <w:ind w:left="-567"/>
        <w:rPr>
          <w:rFonts w:ascii="Times New Roman" w:eastAsia="Calibri" w:hAnsi="Times New Roman" w:cs="Times New Roman"/>
          <w:sz w:val="24"/>
          <w:szCs w:val="24"/>
        </w:rPr>
      </w:pPr>
      <w:r w:rsidRPr="00C168C3">
        <w:rPr>
          <w:rFonts w:ascii="Times New Roman" w:eastAsia="Calibri" w:hAnsi="Times New Roman" w:cs="Times New Roman"/>
          <w:sz w:val="24"/>
          <w:szCs w:val="24"/>
        </w:rPr>
        <w:t>Таблица 1.3.1 – Перечень объектов инженерной подготовки территории</w:t>
      </w:r>
    </w:p>
    <w:tbl>
      <w:tblPr>
        <w:tblStyle w:val="a3"/>
        <w:tblW w:w="21369" w:type="dxa"/>
        <w:tblInd w:w="-459" w:type="dxa"/>
        <w:tblLayout w:type="fixed"/>
        <w:tblLook w:val="04A0" w:firstRow="1" w:lastRow="0" w:firstColumn="1" w:lastColumn="0" w:noHBand="0" w:noVBand="1"/>
      </w:tblPr>
      <w:tblGrid>
        <w:gridCol w:w="551"/>
        <w:gridCol w:w="3164"/>
        <w:gridCol w:w="9072"/>
        <w:gridCol w:w="2268"/>
        <w:gridCol w:w="2050"/>
        <w:gridCol w:w="2203"/>
        <w:gridCol w:w="2061"/>
      </w:tblGrid>
      <w:tr w:rsidR="00C168C3" w:rsidRPr="00C168C3" w:rsidTr="000C4A8C">
        <w:tc>
          <w:tcPr>
            <w:tcW w:w="551" w:type="dxa"/>
            <w:vMerge w:val="restart"/>
          </w:tcPr>
          <w:p w:rsidR="00C168C3" w:rsidRPr="00C168C3" w:rsidRDefault="00C168C3" w:rsidP="00C168C3">
            <w:pPr>
              <w:spacing w:line="259" w:lineRule="auto"/>
              <w:rPr>
                <w:rFonts w:eastAsia="Calibri"/>
                <w:bCs/>
              </w:rPr>
            </w:pPr>
            <w:r w:rsidRPr="00C168C3">
              <w:t>№ п/п</w:t>
            </w:r>
          </w:p>
        </w:tc>
        <w:tc>
          <w:tcPr>
            <w:tcW w:w="3164" w:type="dxa"/>
            <w:vMerge w:val="restart"/>
          </w:tcPr>
          <w:p w:rsidR="00C168C3" w:rsidRPr="00C168C3" w:rsidRDefault="00C168C3" w:rsidP="00C168C3">
            <w:pPr>
              <w:spacing w:line="259" w:lineRule="auto"/>
              <w:rPr>
                <w:rFonts w:eastAsia="Calibri"/>
                <w:bCs/>
              </w:rPr>
            </w:pPr>
            <w:r w:rsidRPr="00C168C3">
              <w:rPr>
                <w:rFonts w:eastAsia="Calibri"/>
                <w:bCs/>
              </w:rPr>
              <w:t xml:space="preserve">Назначение ОКС </w:t>
            </w:r>
          </w:p>
          <w:p w:rsidR="00C168C3" w:rsidRPr="00C168C3" w:rsidRDefault="00C168C3" w:rsidP="00C168C3">
            <w:pPr>
              <w:spacing w:line="259" w:lineRule="auto"/>
              <w:rPr>
                <w:rFonts w:eastAsia="Calibri"/>
                <w:bCs/>
              </w:rPr>
            </w:pPr>
          </w:p>
        </w:tc>
        <w:tc>
          <w:tcPr>
            <w:tcW w:w="9072" w:type="dxa"/>
            <w:vMerge w:val="restart"/>
          </w:tcPr>
          <w:p w:rsidR="00C168C3" w:rsidRPr="00C168C3" w:rsidRDefault="00C168C3" w:rsidP="00C168C3">
            <w:pPr>
              <w:spacing w:line="259" w:lineRule="auto"/>
              <w:rPr>
                <w:rFonts w:eastAsia="Calibri"/>
                <w:bCs/>
              </w:rPr>
            </w:pPr>
            <w:r w:rsidRPr="00C168C3">
              <w:rPr>
                <w:vertAlign w:val="superscript"/>
              </w:rPr>
              <w:t xml:space="preserve">1) </w:t>
            </w:r>
            <w:r w:rsidRPr="00C168C3">
              <w:rPr>
                <w:bCs/>
                <w:iCs/>
              </w:rPr>
              <w:t>Наименование ОКС</w:t>
            </w:r>
          </w:p>
        </w:tc>
        <w:tc>
          <w:tcPr>
            <w:tcW w:w="4318" w:type="dxa"/>
            <w:gridSpan w:val="2"/>
          </w:tcPr>
          <w:p w:rsidR="00C168C3" w:rsidRPr="00C168C3" w:rsidRDefault="00C168C3" w:rsidP="00C168C3">
            <w:pPr>
              <w:spacing w:line="259" w:lineRule="auto"/>
              <w:rPr>
                <w:rFonts w:eastAsia="Calibri"/>
                <w:bCs/>
              </w:rPr>
            </w:pPr>
            <w:r w:rsidRPr="00C168C3">
              <w:rPr>
                <w:vertAlign w:val="superscript"/>
              </w:rPr>
              <w:t xml:space="preserve">1) </w:t>
            </w:r>
            <w:r w:rsidRPr="00C168C3">
              <w:rPr>
                <w:bCs/>
                <w:iCs/>
              </w:rPr>
              <w:t>Основные характеристики в соответствующих единицах измерения</w:t>
            </w:r>
          </w:p>
        </w:tc>
        <w:tc>
          <w:tcPr>
            <w:tcW w:w="2203" w:type="dxa"/>
            <w:vMerge w:val="restart"/>
          </w:tcPr>
          <w:p w:rsidR="00C168C3" w:rsidRPr="00C168C3" w:rsidRDefault="00C168C3" w:rsidP="00C168C3">
            <w:pPr>
              <w:spacing w:line="259" w:lineRule="auto"/>
              <w:rPr>
                <w:bCs/>
                <w:iCs/>
              </w:rPr>
            </w:pPr>
            <w:r w:rsidRPr="00C168C3">
              <w:rPr>
                <w:bCs/>
                <w:iCs/>
              </w:rPr>
              <w:t xml:space="preserve">Статус объекта </w:t>
            </w:r>
          </w:p>
          <w:p w:rsidR="00C168C3" w:rsidRPr="00C168C3" w:rsidRDefault="00C168C3" w:rsidP="00C168C3">
            <w:pPr>
              <w:spacing w:line="259" w:lineRule="auto"/>
              <w:rPr>
                <w:bCs/>
                <w:iCs/>
              </w:rPr>
            </w:pPr>
            <w:r w:rsidRPr="00C168C3">
              <w:rPr>
                <w:bCs/>
                <w:iCs/>
              </w:rPr>
              <w:t xml:space="preserve">(П-планируемый к размещению, </w:t>
            </w:r>
          </w:p>
          <w:p w:rsidR="00C168C3" w:rsidRPr="00C168C3" w:rsidRDefault="00C168C3" w:rsidP="00C168C3">
            <w:pPr>
              <w:spacing w:line="259" w:lineRule="auto"/>
              <w:rPr>
                <w:rFonts w:eastAsia="Calibri"/>
                <w:bCs/>
              </w:rPr>
            </w:pPr>
            <w:r w:rsidRPr="00C168C3">
              <w:rPr>
                <w:bCs/>
                <w:iCs/>
              </w:rPr>
              <w:t>Р-планируемый к реконструкции)</w:t>
            </w:r>
          </w:p>
        </w:tc>
        <w:tc>
          <w:tcPr>
            <w:tcW w:w="2061" w:type="dxa"/>
            <w:vMerge w:val="restart"/>
          </w:tcPr>
          <w:p w:rsidR="00C168C3" w:rsidRPr="00C168C3" w:rsidRDefault="00C168C3" w:rsidP="00C168C3">
            <w:pPr>
              <w:spacing w:line="259" w:lineRule="auto"/>
              <w:rPr>
                <w:bCs/>
                <w:iCs/>
              </w:rPr>
            </w:pPr>
            <w:r w:rsidRPr="00C168C3">
              <w:rPr>
                <w:bCs/>
                <w:iCs/>
              </w:rPr>
              <w:t xml:space="preserve">Значение </w:t>
            </w:r>
          </w:p>
          <w:p w:rsidR="00C168C3" w:rsidRPr="00C168C3" w:rsidRDefault="00C168C3" w:rsidP="00C168C3">
            <w:pPr>
              <w:spacing w:line="259" w:lineRule="auto"/>
              <w:rPr>
                <w:bCs/>
                <w:iCs/>
              </w:rPr>
            </w:pPr>
            <w:r w:rsidRPr="00C168C3">
              <w:rPr>
                <w:bCs/>
                <w:iCs/>
              </w:rPr>
              <w:t xml:space="preserve">объекта </w:t>
            </w:r>
          </w:p>
          <w:p w:rsidR="00C168C3" w:rsidRPr="00C168C3" w:rsidRDefault="00C168C3" w:rsidP="00C168C3">
            <w:pPr>
              <w:spacing w:line="259" w:lineRule="auto"/>
              <w:rPr>
                <w:bCs/>
                <w:iCs/>
              </w:rPr>
            </w:pPr>
            <w:r w:rsidRPr="00C168C3">
              <w:rPr>
                <w:bCs/>
                <w:iCs/>
              </w:rPr>
              <w:t>(Ф-федерального, Р-регионального, М-местного)</w:t>
            </w:r>
          </w:p>
        </w:tc>
      </w:tr>
      <w:tr w:rsidR="00C168C3" w:rsidRPr="00C168C3" w:rsidTr="000C4A8C">
        <w:tc>
          <w:tcPr>
            <w:tcW w:w="551" w:type="dxa"/>
            <w:vMerge/>
          </w:tcPr>
          <w:p w:rsidR="00C168C3" w:rsidRPr="00C168C3" w:rsidRDefault="00C168C3" w:rsidP="00C168C3">
            <w:pPr>
              <w:spacing w:line="259" w:lineRule="auto"/>
              <w:rPr>
                <w:rFonts w:eastAsia="Calibri"/>
                <w:bCs/>
              </w:rPr>
            </w:pPr>
          </w:p>
        </w:tc>
        <w:tc>
          <w:tcPr>
            <w:tcW w:w="3164" w:type="dxa"/>
            <w:vMerge/>
          </w:tcPr>
          <w:p w:rsidR="00C168C3" w:rsidRPr="00C168C3" w:rsidRDefault="00C168C3" w:rsidP="00C168C3">
            <w:pPr>
              <w:spacing w:line="259" w:lineRule="auto"/>
              <w:rPr>
                <w:rFonts w:eastAsia="Calibri"/>
                <w:bCs/>
              </w:rPr>
            </w:pPr>
          </w:p>
        </w:tc>
        <w:tc>
          <w:tcPr>
            <w:tcW w:w="9072" w:type="dxa"/>
            <w:vMerge/>
          </w:tcPr>
          <w:p w:rsidR="00C168C3" w:rsidRPr="00C168C3" w:rsidRDefault="00C168C3" w:rsidP="00C168C3">
            <w:pPr>
              <w:spacing w:line="259" w:lineRule="auto"/>
              <w:rPr>
                <w:rFonts w:eastAsia="Calibri"/>
                <w:bCs/>
              </w:rPr>
            </w:pPr>
          </w:p>
        </w:tc>
        <w:tc>
          <w:tcPr>
            <w:tcW w:w="2268" w:type="dxa"/>
          </w:tcPr>
          <w:p w:rsidR="00C168C3" w:rsidRPr="00C168C3" w:rsidRDefault="00C168C3" w:rsidP="00C168C3">
            <w:pPr>
              <w:spacing w:line="259" w:lineRule="auto"/>
              <w:rPr>
                <w:rFonts w:eastAsia="Calibri"/>
                <w:bCs/>
              </w:rPr>
            </w:pPr>
            <w:r w:rsidRPr="00C168C3">
              <w:rPr>
                <w:bCs/>
                <w:iCs/>
              </w:rPr>
              <w:t>Протяженность</w:t>
            </w:r>
          </w:p>
        </w:tc>
        <w:tc>
          <w:tcPr>
            <w:tcW w:w="2050" w:type="dxa"/>
          </w:tcPr>
          <w:p w:rsidR="00C168C3" w:rsidRPr="00C168C3" w:rsidRDefault="00C168C3" w:rsidP="00C168C3">
            <w:pPr>
              <w:spacing w:line="259" w:lineRule="auto"/>
              <w:rPr>
                <w:rFonts w:eastAsia="Calibri"/>
                <w:bCs/>
              </w:rPr>
            </w:pPr>
            <w:r w:rsidRPr="00C168C3">
              <w:rPr>
                <w:rFonts w:eastAsia="Calibri"/>
                <w:bCs/>
              </w:rPr>
              <w:t>Мощность</w:t>
            </w:r>
          </w:p>
        </w:tc>
        <w:tc>
          <w:tcPr>
            <w:tcW w:w="2203" w:type="dxa"/>
            <w:vMerge/>
          </w:tcPr>
          <w:p w:rsidR="00C168C3" w:rsidRPr="00C168C3" w:rsidRDefault="00C168C3" w:rsidP="00C168C3">
            <w:pPr>
              <w:spacing w:line="259" w:lineRule="auto"/>
              <w:rPr>
                <w:rFonts w:eastAsia="Calibri"/>
                <w:bCs/>
              </w:rPr>
            </w:pPr>
          </w:p>
        </w:tc>
        <w:tc>
          <w:tcPr>
            <w:tcW w:w="2061" w:type="dxa"/>
            <w:vMerge/>
          </w:tcPr>
          <w:p w:rsidR="00C168C3" w:rsidRPr="00C168C3" w:rsidRDefault="00C168C3" w:rsidP="00C168C3">
            <w:pPr>
              <w:spacing w:line="259" w:lineRule="auto"/>
              <w:rPr>
                <w:rFonts w:eastAsia="Calibri"/>
                <w:bCs/>
              </w:rPr>
            </w:pPr>
          </w:p>
        </w:tc>
      </w:tr>
      <w:tr w:rsidR="00C168C3" w:rsidRPr="00C168C3" w:rsidTr="000C4A8C">
        <w:trPr>
          <w:trHeight w:val="159"/>
        </w:trPr>
        <w:tc>
          <w:tcPr>
            <w:tcW w:w="551" w:type="dxa"/>
          </w:tcPr>
          <w:p w:rsidR="00C168C3" w:rsidRPr="00C168C3" w:rsidRDefault="00C168C3" w:rsidP="00C168C3">
            <w:pPr>
              <w:spacing w:line="259" w:lineRule="auto"/>
              <w:rPr>
                <w:bCs/>
                <w:iCs/>
              </w:rPr>
            </w:pPr>
            <w:r w:rsidRPr="00C168C3">
              <w:rPr>
                <w:bCs/>
                <w:iCs/>
              </w:rPr>
              <w:t>1</w:t>
            </w:r>
          </w:p>
        </w:tc>
        <w:tc>
          <w:tcPr>
            <w:tcW w:w="3164" w:type="dxa"/>
          </w:tcPr>
          <w:p w:rsidR="00C168C3" w:rsidRPr="00C168C3" w:rsidRDefault="00C168C3" w:rsidP="00C168C3">
            <w:pPr>
              <w:spacing w:line="259" w:lineRule="auto"/>
              <w:rPr>
                <w:bCs/>
                <w:iCs/>
              </w:rPr>
            </w:pPr>
            <w:r w:rsidRPr="00C168C3">
              <w:rPr>
                <w:bCs/>
                <w:iCs/>
              </w:rPr>
              <w:t>2</w:t>
            </w:r>
          </w:p>
        </w:tc>
        <w:tc>
          <w:tcPr>
            <w:tcW w:w="9072" w:type="dxa"/>
          </w:tcPr>
          <w:p w:rsidR="00C168C3" w:rsidRPr="00C168C3" w:rsidRDefault="00C168C3" w:rsidP="00C168C3">
            <w:pPr>
              <w:spacing w:line="259" w:lineRule="auto"/>
              <w:rPr>
                <w:bCs/>
                <w:iCs/>
              </w:rPr>
            </w:pPr>
            <w:r w:rsidRPr="00C168C3">
              <w:rPr>
                <w:bCs/>
                <w:iCs/>
              </w:rPr>
              <w:t>3</w:t>
            </w:r>
          </w:p>
        </w:tc>
        <w:tc>
          <w:tcPr>
            <w:tcW w:w="2268" w:type="dxa"/>
          </w:tcPr>
          <w:p w:rsidR="00C168C3" w:rsidRPr="00C168C3" w:rsidRDefault="00C168C3" w:rsidP="00C168C3">
            <w:pPr>
              <w:spacing w:line="259" w:lineRule="auto"/>
              <w:rPr>
                <w:bCs/>
                <w:iCs/>
              </w:rPr>
            </w:pPr>
            <w:r w:rsidRPr="00C168C3">
              <w:rPr>
                <w:bCs/>
                <w:iCs/>
              </w:rPr>
              <w:t>4</w:t>
            </w:r>
          </w:p>
        </w:tc>
        <w:tc>
          <w:tcPr>
            <w:tcW w:w="2050" w:type="dxa"/>
          </w:tcPr>
          <w:p w:rsidR="00C168C3" w:rsidRPr="00C168C3" w:rsidRDefault="00C168C3" w:rsidP="00C168C3">
            <w:pPr>
              <w:spacing w:line="259" w:lineRule="auto"/>
              <w:rPr>
                <w:bCs/>
                <w:iCs/>
              </w:rPr>
            </w:pPr>
            <w:r w:rsidRPr="00C168C3">
              <w:rPr>
                <w:bCs/>
                <w:iCs/>
              </w:rPr>
              <w:t>5</w:t>
            </w:r>
          </w:p>
        </w:tc>
        <w:tc>
          <w:tcPr>
            <w:tcW w:w="2203" w:type="dxa"/>
          </w:tcPr>
          <w:p w:rsidR="00C168C3" w:rsidRPr="00C168C3" w:rsidRDefault="00C168C3" w:rsidP="00C168C3">
            <w:pPr>
              <w:spacing w:line="259" w:lineRule="auto"/>
              <w:rPr>
                <w:bCs/>
                <w:iCs/>
              </w:rPr>
            </w:pPr>
            <w:r w:rsidRPr="00C168C3">
              <w:rPr>
                <w:bCs/>
                <w:iCs/>
              </w:rPr>
              <w:t>6</w:t>
            </w:r>
          </w:p>
        </w:tc>
        <w:tc>
          <w:tcPr>
            <w:tcW w:w="2061" w:type="dxa"/>
          </w:tcPr>
          <w:p w:rsidR="00C168C3" w:rsidRPr="00C168C3" w:rsidRDefault="00C168C3" w:rsidP="00C168C3">
            <w:pPr>
              <w:spacing w:line="259" w:lineRule="auto"/>
              <w:rPr>
                <w:bCs/>
                <w:iCs/>
              </w:rPr>
            </w:pPr>
            <w:r w:rsidRPr="00C168C3">
              <w:rPr>
                <w:bCs/>
                <w:iCs/>
              </w:rPr>
              <w:t>7</w:t>
            </w:r>
          </w:p>
        </w:tc>
      </w:tr>
      <w:tr w:rsidR="00C168C3" w:rsidRPr="00C168C3" w:rsidTr="000C4A8C">
        <w:tc>
          <w:tcPr>
            <w:tcW w:w="551" w:type="dxa"/>
          </w:tcPr>
          <w:p w:rsidR="00C168C3" w:rsidRPr="00C168C3" w:rsidRDefault="00C168C3" w:rsidP="00C168C3">
            <w:pPr>
              <w:spacing w:line="259" w:lineRule="auto"/>
            </w:pPr>
            <w:r w:rsidRPr="00C168C3">
              <w:t>1</w:t>
            </w:r>
          </w:p>
        </w:tc>
        <w:tc>
          <w:tcPr>
            <w:tcW w:w="3164" w:type="dxa"/>
          </w:tcPr>
          <w:p w:rsidR="00C168C3" w:rsidRPr="00C168C3" w:rsidRDefault="00C168C3" w:rsidP="00C168C3">
            <w:pPr>
              <w:spacing w:line="259" w:lineRule="auto"/>
            </w:pPr>
            <w:r w:rsidRPr="00C168C3">
              <w:t>Очистка поверхностного стока</w:t>
            </w:r>
          </w:p>
        </w:tc>
        <w:tc>
          <w:tcPr>
            <w:tcW w:w="9072" w:type="dxa"/>
          </w:tcPr>
          <w:p w:rsidR="00C168C3" w:rsidRPr="00C168C3" w:rsidRDefault="00C168C3" w:rsidP="00C168C3">
            <w:pPr>
              <w:spacing w:line="259" w:lineRule="auto"/>
            </w:pPr>
            <w:r w:rsidRPr="00C168C3">
              <w:t>Очистные сооружения дождевой канализации (ОСДК)</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26720 тыс м³/сут</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2</w:t>
            </w:r>
          </w:p>
        </w:tc>
        <w:tc>
          <w:tcPr>
            <w:tcW w:w="3164" w:type="dxa"/>
          </w:tcPr>
          <w:p w:rsidR="00C168C3" w:rsidRPr="00C168C3" w:rsidRDefault="00C168C3" w:rsidP="00C168C3">
            <w:pPr>
              <w:spacing w:line="259" w:lineRule="auto"/>
            </w:pPr>
            <w:r w:rsidRPr="00C168C3">
              <w:t>Очистка поверхностного стока</w:t>
            </w:r>
          </w:p>
        </w:tc>
        <w:tc>
          <w:tcPr>
            <w:tcW w:w="9072" w:type="dxa"/>
          </w:tcPr>
          <w:p w:rsidR="00C168C3" w:rsidRPr="00C168C3" w:rsidRDefault="00C168C3" w:rsidP="00C168C3">
            <w:pPr>
              <w:spacing w:line="259" w:lineRule="auto"/>
            </w:pPr>
            <w:r w:rsidRPr="00C168C3">
              <w:t>Очистные сооружения дождевой канализации (ОСДК)</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11707 тыс м³/сут</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3</w:t>
            </w:r>
          </w:p>
        </w:tc>
        <w:tc>
          <w:tcPr>
            <w:tcW w:w="3164" w:type="dxa"/>
          </w:tcPr>
          <w:p w:rsidR="00C168C3" w:rsidRPr="00C168C3" w:rsidRDefault="00C168C3" w:rsidP="00C168C3">
            <w:pPr>
              <w:spacing w:line="259" w:lineRule="auto"/>
            </w:pPr>
            <w:r w:rsidRPr="00C168C3">
              <w:t>Очистка поверхностного стока</w:t>
            </w:r>
          </w:p>
        </w:tc>
        <w:tc>
          <w:tcPr>
            <w:tcW w:w="9072" w:type="dxa"/>
          </w:tcPr>
          <w:p w:rsidR="00C168C3" w:rsidRPr="00C168C3" w:rsidRDefault="00C168C3" w:rsidP="00C168C3">
            <w:pPr>
              <w:spacing w:line="259" w:lineRule="auto"/>
            </w:pPr>
            <w:r w:rsidRPr="00C168C3">
              <w:t xml:space="preserve">Очистные сооружения дождевой канализации (ОСДК) </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12272 тыс м³/сут</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4</w:t>
            </w:r>
          </w:p>
        </w:tc>
        <w:tc>
          <w:tcPr>
            <w:tcW w:w="3164" w:type="dxa"/>
          </w:tcPr>
          <w:p w:rsidR="00C168C3" w:rsidRPr="00C168C3" w:rsidRDefault="00C168C3" w:rsidP="00C168C3">
            <w:pPr>
              <w:spacing w:line="259" w:lineRule="auto"/>
            </w:pPr>
            <w:r w:rsidRPr="00C168C3">
              <w:t>Очистка поверхностного стока</w:t>
            </w:r>
          </w:p>
        </w:tc>
        <w:tc>
          <w:tcPr>
            <w:tcW w:w="9072" w:type="dxa"/>
          </w:tcPr>
          <w:p w:rsidR="00C168C3" w:rsidRPr="00C168C3" w:rsidRDefault="00C168C3" w:rsidP="00C168C3">
            <w:pPr>
              <w:spacing w:line="259" w:lineRule="auto"/>
            </w:pPr>
            <w:r w:rsidRPr="00C168C3">
              <w:t>Очистные сооружения дождевой канализации (ОСДК)</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11650 тыс м³/сут</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5</w:t>
            </w:r>
          </w:p>
        </w:tc>
        <w:tc>
          <w:tcPr>
            <w:tcW w:w="3164" w:type="dxa"/>
          </w:tcPr>
          <w:p w:rsidR="00C168C3" w:rsidRPr="00C168C3" w:rsidRDefault="00C168C3" w:rsidP="00C168C3">
            <w:pPr>
              <w:spacing w:line="259" w:lineRule="auto"/>
            </w:pPr>
            <w:r w:rsidRPr="00C168C3">
              <w:t>Очистка поверхностного стока</w:t>
            </w:r>
          </w:p>
        </w:tc>
        <w:tc>
          <w:tcPr>
            <w:tcW w:w="9072" w:type="dxa"/>
          </w:tcPr>
          <w:p w:rsidR="00C168C3" w:rsidRPr="00C168C3" w:rsidRDefault="00C168C3" w:rsidP="00C168C3">
            <w:pPr>
              <w:spacing w:line="259" w:lineRule="auto"/>
            </w:pPr>
            <w:r w:rsidRPr="00C168C3">
              <w:t>Очистные сооружения дождевой канализации (ОСДК)</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718 тыс м³/сут</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6</w:t>
            </w:r>
          </w:p>
        </w:tc>
        <w:tc>
          <w:tcPr>
            <w:tcW w:w="3164" w:type="dxa"/>
          </w:tcPr>
          <w:p w:rsidR="00C168C3" w:rsidRPr="00C168C3" w:rsidRDefault="00C168C3" w:rsidP="00C168C3">
            <w:pPr>
              <w:spacing w:line="259" w:lineRule="auto"/>
            </w:pPr>
            <w:r w:rsidRPr="00C168C3">
              <w:t>Очистка поверхностного стока</w:t>
            </w:r>
          </w:p>
        </w:tc>
        <w:tc>
          <w:tcPr>
            <w:tcW w:w="9072" w:type="dxa"/>
          </w:tcPr>
          <w:p w:rsidR="00C168C3" w:rsidRPr="00C168C3" w:rsidRDefault="00C168C3" w:rsidP="00C168C3">
            <w:pPr>
              <w:spacing w:line="259" w:lineRule="auto"/>
            </w:pPr>
            <w:r w:rsidRPr="00C168C3">
              <w:t>Очистные сооружения дождевой канализации (ОСДК)</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19627 тыс м³/сут</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7</w:t>
            </w:r>
          </w:p>
        </w:tc>
        <w:tc>
          <w:tcPr>
            <w:tcW w:w="3164" w:type="dxa"/>
          </w:tcPr>
          <w:p w:rsidR="00C168C3" w:rsidRPr="00C168C3" w:rsidRDefault="00C168C3" w:rsidP="00C168C3">
            <w:pPr>
              <w:spacing w:line="259" w:lineRule="auto"/>
            </w:pPr>
            <w:r w:rsidRPr="00C168C3">
              <w:t>Очистка поверхностного стока</w:t>
            </w:r>
          </w:p>
        </w:tc>
        <w:tc>
          <w:tcPr>
            <w:tcW w:w="9072" w:type="dxa"/>
          </w:tcPr>
          <w:p w:rsidR="00C168C3" w:rsidRPr="00C168C3" w:rsidRDefault="00C168C3" w:rsidP="00C168C3">
            <w:pPr>
              <w:spacing w:line="259" w:lineRule="auto"/>
            </w:pPr>
            <w:r w:rsidRPr="00C168C3">
              <w:t>Очистные сооружения дождевой канализации (ОСДК)</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10000 тыс м³/сут</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8</w:t>
            </w:r>
          </w:p>
        </w:tc>
        <w:tc>
          <w:tcPr>
            <w:tcW w:w="3164" w:type="dxa"/>
          </w:tcPr>
          <w:p w:rsidR="00C168C3" w:rsidRPr="00C168C3" w:rsidRDefault="00C168C3" w:rsidP="00C168C3">
            <w:pPr>
              <w:spacing w:line="259" w:lineRule="auto"/>
            </w:pPr>
            <w:r w:rsidRPr="00C168C3">
              <w:t>Транспортировка поверхностного стока</w:t>
            </w:r>
          </w:p>
        </w:tc>
        <w:tc>
          <w:tcPr>
            <w:tcW w:w="9072" w:type="dxa"/>
          </w:tcPr>
          <w:p w:rsidR="00C168C3" w:rsidRPr="00C168C3" w:rsidRDefault="00C168C3" w:rsidP="00C168C3">
            <w:pPr>
              <w:spacing w:line="259" w:lineRule="auto"/>
            </w:pPr>
            <w:r w:rsidRPr="00C168C3">
              <w:t>Насосная станция дождевой канализации НСДК- 1</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9</w:t>
            </w:r>
          </w:p>
        </w:tc>
        <w:tc>
          <w:tcPr>
            <w:tcW w:w="3164" w:type="dxa"/>
          </w:tcPr>
          <w:p w:rsidR="00C168C3" w:rsidRPr="00C168C3" w:rsidRDefault="00C168C3" w:rsidP="00C168C3">
            <w:pPr>
              <w:spacing w:line="259" w:lineRule="auto"/>
            </w:pPr>
            <w:r w:rsidRPr="00C168C3">
              <w:t>Транспортировка поверхностного стока</w:t>
            </w:r>
          </w:p>
        </w:tc>
        <w:tc>
          <w:tcPr>
            <w:tcW w:w="9072" w:type="dxa"/>
          </w:tcPr>
          <w:p w:rsidR="00C168C3" w:rsidRPr="00C168C3" w:rsidRDefault="00C168C3" w:rsidP="00C168C3">
            <w:pPr>
              <w:spacing w:line="259" w:lineRule="auto"/>
            </w:pPr>
            <w:r w:rsidRPr="00C168C3">
              <w:t>Насосная станция дождевой канализации НСДК- 2</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10</w:t>
            </w:r>
          </w:p>
        </w:tc>
        <w:tc>
          <w:tcPr>
            <w:tcW w:w="3164" w:type="dxa"/>
          </w:tcPr>
          <w:p w:rsidR="00C168C3" w:rsidRPr="00C168C3" w:rsidRDefault="00C168C3" w:rsidP="00C168C3">
            <w:pPr>
              <w:spacing w:line="259" w:lineRule="auto"/>
            </w:pPr>
            <w:r w:rsidRPr="00C168C3">
              <w:t>Транспортировка поверхностного стока</w:t>
            </w:r>
          </w:p>
        </w:tc>
        <w:tc>
          <w:tcPr>
            <w:tcW w:w="9072" w:type="dxa"/>
          </w:tcPr>
          <w:p w:rsidR="00C168C3" w:rsidRPr="00C168C3" w:rsidRDefault="00C168C3" w:rsidP="00C168C3">
            <w:pPr>
              <w:spacing w:line="259" w:lineRule="auto"/>
            </w:pPr>
            <w:r w:rsidRPr="00C168C3">
              <w:t>Насосная станция дождевой канализации НСДК- 3</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11</w:t>
            </w:r>
          </w:p>
        </w:tc>
        <w:tc>
          <w:tcPr>
            <w:tcW w:w="3164" w:type="dxa"/>
          </w:tcPr>
          <w:p w:rsidR="00C168C3" w:rsidRPr="00C168C3" w:rsidRDefault="00C168C3" w:rsidP="00C168C3">
            <w:pPr>
              <w:spacing w:line="259" w:lineRule="auto"/>
            </w:pPr>
            <w:r w:rsidRPr="00C168C3">
              <w:t>Транспортировка поверхностного стока</w:t>
            </w:r>
          </w:p>
        </w:tc>
        <w:tc>
          <w:tcPr>
            <w:tcW w:w="9072" w:type="dxa"/>
          </w:tcPr>
          <w:p w:rsidR="00C168C3" w:rsidRPr="00C168C3" w:rsidRDefault="00C168C3" w:rsidP="00C168C3">
            <w:pPr>
              <w:spacing w:line="259" w:lineRule="auto"/>
            </w:pPr>
            <w:r w:rsidRPr="00C168C3">
              <w:t>Насосная станция дождевой канализации НСДК- 4</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12</w:t>
            </w:r>
          </w:p>
        </w:tc>
        <w:tc>
          <w:tcPr>
            <w:tcW w:w="3164" w:type="dxa"/>
          </w:tcPr>
          <w:p w:rsidR="00C168C3" w:rsidRPr="00C168C3" w:rsidRDefault="00C168C3" w:rsidP="00C168C3">
            <w:pPr>
              <w:spacing w:line="259" w:lineRule="auto"/>
            </w:pPr>
            <w:r w:rsidRPr="00C168C3">
              <w:t>Транспортировка поверхностного стока</w:t>
            </w:r>
          </w:p>
        </w:tc>
        <w:tc>
          <w:tcPr>
            <w:tcW w:w="9072" w:type="dxa"/>
          </w:tcPr>
          <w:p w:rsidR="00C168C3" w:rsidRPr="00C168C3" w:rsidRDefault="00C168C3" w:rsidP="00C168C3">
            <w:pPr>
              <w:spacing w:line="259" w:lineRule="auto"/>
            </w:pPr>
            <w:r w:rsidRPr="00C168C3">
              <w:t>Насосная станция дождевой канализации НСДК- 5</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13</w:t>
            </w:r>
          </w:p>
        </w:tc>
        <w:tc>
          <w:tcPr>
            <w:tcW w:w="3164" w:type="dxa"/>
          </w:tcPr>
          <w:p w:rsidR="00C168C3" w:rsidRPr="00C168C3" w:rsidRDefault="00C168C3" w:rsidP="00C168C3">
            <w:pPr>
              <w:spacing w:line="259" w:lineRule="auto"/>
            </w:pPr>
            <w:r w:rsidRPr="00C168C3">
              <w:t>Транспортировка поверхностного стока</w:t>
            </w:r>
          </w:p>
          <w:p w:rsidR="00C168C3" w:rsidRPr="00C168C3" w:rsidRDefault="00C168C3" w:rsidP="00C168C3">
            <w:pPr>
              <w:spacing w:line="259" w:lineRule="auto"/>
            </w:pPr>
          </w:p>
        </w:tc>
        <w:tc>
          <w:tcPr>
            <w:tcW w:w="9072" w:type="dxa"/>
          </w:tcPr>
          <w:p w:rsidR="00C168C3" w:rsidRPr="00C168C3" w:rsidRDefault="00C168C3" w:rsidP="00C168C3">
            <w:pPr>
              <w:spacing w:line="259" w:lineRule="auto"/>
            </w:pPr>
            <w:r w:rsidRPr="00C168C3">
              <w:t>Насосная станция дождевой канализации НСДК- 6</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14</w:t>
            </w:r>
          </w:p>
        </w:tc>
        <w:tc>
          <w:tcPr>
            <w:tcW w:w="3164" w:type="dxa"/>
          </w:tcPr>
          <w:p w:rsidR="00C168C3" w:rsidRPr="00C168C3" w:rsidRDefault="00C168C3" w:rsidP="00C168C3">
            <w:pPr>
              <w:spacing w:line="259" w:lineRule="auto"/>
            </w:pPr>
            <w:r w:rsidRPr="00C168C3">
              <w:t>Транспортировка поверхностного стока</w:t>
            </w:r>
          </w:p>
        </w:tc>
        <w:tc>
          <w:tcPr>
            <w:tcW w:w="9072" w:type="dxa"/>
          </w:tcPr>
          <w:p w:rsidR="00C168C3" w:rsidRPr="00C168C3" w:rsidRDefault="00C168C3" w:rsidP="00C168C3">
            <w:pPr>
              <w:spacing w:line="259" w:lineRule="auto"/>
            </w:pPr>
            <w:r w:rsidRPr="00C168C3">
              <w:t>Насосная станция дождевой канализации НСДК- 7</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lastRenderedPageBreak/>
              <w:t>15</w:t>
            </w:r>
          </w:p>
        </w:tc>
        <w:tc>
          <w:tcPr>
            <w:tcW w:w="3164" w:type="dxa"/>
          </w:tcPr>
          <w:p w:rsidR="00C168C3" w:rsidRPr="00C168C3" w:rsidRDefault="00C168C3" w:rsidP="00C168C3">
            <w:pPr>
              <w:spacing w:line="259" w:lineRule="auto"/>
            </w:pPr>
            <w:r w:rsidRPr="00C168C3">
              <w:t>Транспортировка поверхностного стока</w:t>
            </w:r>
          </w:p>
        </w:tc>
        <w:tc>
          <w:tcPr>
            <w:tcW w:w="9072" w:type="dxa"/>
          </w:tcPr>
          <w:p w:rsidR="00C168C3" w:rsidRPr="00C168C3" w:rsidRDefault="00C168C3" w:rsidP="00C168C3">
            <w:pPr>
              <w:spacing w:line="259" w:lineRule="auto"/>
            </w:pPr>
            <w:r w:rsidRPr="00C168C3">
              <w:t>Насосная станция дождевой канализации НСДК- 8</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16</w:t>
            </w:r>
          </w:p>
        </w:tc>
        <w:tc>
          <w:tcPr>
            <w:tcW w:w="3164" w:type="dxa"/>
          </w:tcPr>
          <w:p w:rsidR="00C168C3" w:rsidRPr="00C168C3" w:rsidRDefault="00C168C3" w:rsidP="00C168C3">
            <w:pPr>
              <w:spacing w:line="259" w:lineRule="auto"/>
            </w:pPr>
            <w:r w:rsidRPr="00C168C3">
              <w:t>Транспортировка поверхностного стока</w:t>
            </w:r>
          </w:p>
        </w:tc>
        <w:tc>
          <w:tcPr>
            <w:tcW w:w="9072" w:type="dxa"/>
          </w:tcPr>
          <w:p w:rsidR="00C168C3" w:rsidRPr="00C168C3" w:rsidRDefault="00C168C3" w:rsidP="00C168C3">
            <w:pPr>
              <w:spacing w:line="259" w:lineRule="auto"/>
            </w:pPr>
            <w:r w:rsidRPr="00C168C3">
              <w:t>Насосная станция дождевой канализации НСДК- 9</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17</w:t>
            </w:r>
          </w:p>
        </w:tc>
        <w:tc>
          <w:tcPr>
            <w:tcW w:w="3164" w:type="dxa"/>
          </w:tcPr>
          <w:p w:rsidR="00C168C3" w:rsidRPr="00C168C3" w:rsidRDefault="00C168C3" w:rsidP="00C168C3">
            <w:pPr>
              <w:spacing w:line="259" w:lineRule="auto"/>
            </w:pPr>
            <w:r w:rsidRPr="00C168C3">
              <w:t>Транспортировка поверхностного стока</w:t>
            </w:r>
          </w:p>
        </w:tc>
        <w:tc>
          <w:tcPr>
            <w:tcW w:w="9072" w:type="dxa"/>
          </w:tcPr>
          <w:p w:rsidR="00C168C3" w:rsidRPr="00C168C3" w:rsidRDefault="00C168C3" w:rsidP="00C168C3">
            <w:pPr>
              <w:spacing w:line="259" w:lineRule="auto"/>
            </w:pPr>
            <w:r w:rsidRPr="00C168C3">
              <w:t>Насосная станция дождевой канализации НСДК- 10</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18</w:t>
            </w:r>
          </w:p>
        </w:tc>
        <w:tc>
          <w:tcPr>
            <w:tcW w:w="3164" w:type="dxa"/>
          </w:tcPr>
          <w:p w:rsidR="00C168C3" w:rsidRPr="00C168C3" w:rsidRDefault="00C168C3" w:rsidP="00C168C3">
            <w:pPr>
              <w:spacing w:line="259" w:lineRule="auto"/>
            </w:pPr>
            <w:r w:rsidRPr="00C168C3">
              <w:t>Транспортировка поверхностного стока</w:t>
            </w:r>
          </w:p>
        </w:tc>
        <w:tc>
          <w:tcPr>
            <w:tcW w:w="9072" w:type="dxa"/>
          </w:tcPr>
          <w:p w:rsidR="00C168C3" w:rsidRPr="00C168C3" w:rsidRDefault="00C168C3" w:rsidP="00C168C3">
            <w:pPr>
              <w:spacing w:line="259" w:lineRule="auto"/>
            </w:pPr>
            <w:r w:rsidRPr="00C168C3">
              <w:t>Насосная станция дождевой канализации НСДК- 11</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19</w:t>
            </w:r>
          </w:p>
        </w:tc>
        <w:tc>
          <w:tcPr>
            <w:tcW w:w="3164" w:type="dxa"/>
          </w:tcPr>
          <w:p w:rsidR="00C168C3" w:rsidRPr="00C168C3" w:rsidRDefault="00C168C3" w:rsidP="00C168C3">
            <w:pPr>
              <w:spacing w:line="259" w:lineRule="auto"/>
            </w:pPr>
            <w:r w:rsidRPr="00C168C3">
              <w:t>Транспортировка поверхностного стока</w:t>
            </w:r>
          </w:p>
        </w:tc>
        <w:tc>
          <w:tcPr>
            <w:tcW w:w="9072" w:type="dxa"/>
          </w:tcPr>
          <w:p w:rsidR="00C168C3" w:rsidRPr="00C168C3" w:rsidRDefault="00C168C3" w:rsidP="00C168C3">
            <w:pPr>
              <w:spacing w:line="259" w:lineRule="auto"/>
            </w:pPr>
            <w:r w:rsidRPr="00C168C3">
              <w:t>Насосная станция дождевой канализации НСДК- 12</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20</w:t>
            </w:r>
          </w:p>
        </w:tc>
        <w:tc>
          <w:tcPr>
            <w:tcW w:w="3164" w:type="dxa"/>
          </w:tcPr>
          <w:p w:rsidR="00C168C3" w:rsidRPr="00C168C3" w:rsidRDefault="00C168C3" w:rsidP="00C168C3">
            <w:pPr>
              <w:spacing w:line="259" w:lineRule="auto"/>
            </w:pPr>
            <w:r w:rsidRPr="00C168C3">
              <w:t>Транспортировка поверхностного стока</w:t>
            </w:r>
          </w:p>
        </w:tc>
        <w:tc>
          <w:tcPr>
            <w:tcW w:w="9072" w:type="dxa"/>
          </w:tcPr>
          <w:p w:rsidR="00C168C3" w:rsidRPr="00C168C3" w:rsidRDefault="00C168C3" w:rsidP="00C168C3">
            <w:pPr>
              <w:spacing w:line="259" w:lineRule="auto"/>
            </w:pPr>
            <w:r w:rsidRPr="00C168C3">
              <w:t>Насосная станция дождевой канализации НСДК- 13</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21</w:t>
            </w:r>
          </w:p>
        </w:tc>
        <w:tc>
          <w:tcPr>
            <w:tcW w:w="3164" w:type="dxa"/>
          </w:tcPr>
          <w:p w:rsidR="00C168C3" w:rsidRPr="00C168C3" w:rsidRDefault="00C168C3" w:rsidP="00C168C3">
            <w:pPr>
              <w:spacing w:line="259" w:lineRule="auto"/>
            </w:pPr>
            <w:r w:rsidRPr="00C168C3">
              <w:t>Транспортировка поверхностного стока</w:t>
            </w:r>
          </w:p>
        </w:tc>
        <w:tc>
          <w:tcPr>
            <w:tcW w:w="9072" w:type="dxa"/>
          </w:tcPr>
          <w:p w:rsidR="00C168C3" w:rsidRPr="00C168C3" w:rsidRDefault="00C168C3" w:rsidP="00C168C3">
            <w:pPr>
              <w:spacing w:line="259" w:lineRule="auto"/>
            </w:pPr>
            <w:r w:rsidRPr="00C168C3">
              <w:t>Насосная станция дождевой канализации НСДК- 14</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pPr>
            <w:r w:rsidRPr="00C168C3">
              <w:t>22</w:t>
            </w:r>
          </w:p>
        </w:tc>
        <w:tc>
          <w:tcPr>
            <w:tcW w:w="3164" w:type="dxa"/>
          </w:tcPr>
          <w:p w:rsidR="00C168C3" w:rsidRPr="00C168C3" w:rsidRDefault="00C168C3" w:rsidP="00C168C3">
            <w:pPr>
              <w:spacing w:line="259" w:lineRule="auto"/>
            </w:pPr>
            <w:r w:rsidRPr="00C168C3">
              <w:t>Транспортировка поверхностного стока</w:t>
            </w:r>
          </w:p>
        </w:tc>
        <w:tc>
          <w:tcPr>
            <w:tcW w:w="9072" w:type="dxa"/>
          </w:tcPr>
          <w:p w:rsidR="00C168C3" w:rsidRPr="00C168C3" w:rsidRDefault="00C168C3" w:rsidP="00C168C3">
            <w:pPr>
              <w:spacing w:line="259" w:lineRule="auto"/>
            </w:pPr>
            <w:r w:rsidRPr="00C168C3">
              <w:t>Насосная станция дождевой канализации НСДК- 15</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rPr>
                <w:bCs/>
                <w:iCs/>
              </w:rPr>
            </w:pPr>
            <w:r w:rsidRPr="00C168C3">
              <w:rPr>
                <w:bCs/>
                <w:iCs/>
              </w:rPr>
              <w:t>23</w:t>
            </w:r>
          </w:p>
        </w:tc>
        <w:tc>
          <w:tcPr>
            <w:tcW w:w="3164" w:type="dxa"/>
          </w:tcPr>
          <w:p w:rsidR="00C168C3" w:rsidRPr="00C168C3" w:rsidRDefault="00C168C3" w:rsidP="00C168C3">
            <w:pPr>
              <w:spacing w:line="259" w:lineRule="auto"/>
            </w:pPr>
            <w:r w:rsidRPr="00C168C3">
              <w:t>Транспортировка поверхностного стока</w:t>
            </w:r>
          </w:p>
        </w:tc>
        <w:tc>
          <w:tcPr>
            <w:tcW w:w="9072" w:type="dxa"/>
          </w:tcPr>
          <w:p w:rsidR="00C168C3" w:rsidRPr="00C168C3" w:rsidRDefault="00C168C3" w:rsidP="00C168C3">
            <w:pPr>
              <w:spacing w:line="259" w:lineRule="auto"/>
            </w:pPr>
            <w:r w:rsidRPr="00C168C3">
              <w:t>Насосная станция дождевой канализации НСДК- 16</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rPr>
                <w:bCs/>
                <w:iCs/>
              </w:rPr>
            </w:pPr>
            <w:r w:rsidRPr="00C168C3">
              <w:rPr>
                <w:bCs/>
                <w:iCs/>
              </w:rPr>
              <w:t>24</w:t>
            </w:r>
          </w:p>
        </w:tc>
        <w:tc>
          <w:tcPr>
            <w:tcW w:w="3164" w:type="dxa"/>
          </w:tcPr>
          <w:p w:rsidR="00C168C3" w:rsidRPr="00C168C3" w:rsidRDefault="00C168C3" w:rsidP="00C168C3">
            <w:pPr>
              <w:spacing w:line="259" w:lineRule="auto"/>
            </w:pPr>
            <w:r w:rsidRPr="00C168C3">
              <w:t>Сбор снега</w:t>
            </w:r>
          </w:p>
        </w:tc>
        <w:tc>
          <w:tcPr>
            <w:tcW w:w="9072" w:type="dxa"/>
          </w:tcPr>
          <w:p w:rsidR="00C168C3" w:rsidRPr="00C168C3" w:rsidRDefault="00C168C3" w:rsidP="00C168C3">
            <w:pPr>
              <w:spacing w:line="259" w:lineRule="auto"/>
            </w:pPr>
            <w:r w:rsidRPr="00C168C3">
              <w:t>Снегоплавильный пункт</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rPr>
                <w:bCs/>
                <w:iCs/>
              </w:rPr>
            </w:pPr>
            <w:r w:rsidRPr="00C168C3">
              <w:rPr>
                <w:bCs/>
                <w:iCs/>
              </w:rPr>
              <w:t>25</w:t>
            </w:r>
          </w:p>
        </w:tc>
        <w:tc>
          <w:tcPr>
            <w:tcW w:w="3164" w:type="dxa"/>
          </w:tcPr>
          <w:p w:rsidR="00C168C3" w:rsidRPr="00C168C3" w:rsidRDefault="00C168C3" w:rsidP="00C168C3">
            <w:pPr>
              <w:spacing w:line="259" w:lineRule="auto"/>
            </w:pPr>
            <w:r w:rsidRPr="00C168C3">
              <w:t>Сбор снега</w:t>
            </w:r>
          </w:p>
        </w:tc>
        <w:tc>
          <w:tcPr>
            <w:tcW w:w="9072" w:type="dxa"/>
          </w:tcPr>
          <w:p w:rsidR="00C168C3" w:rsidRPr="00C168C3" w:rsidRDefault="00C168C3" w:rsidP="00C168C3">
            <w:pPr>
              <w:spacing w:line="259" w:lineRule="auto"/>
            </w:pPr>
            <w:r w:rsidRPr="00C168C3">
              <w:t>Снегоплавильный пункт</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rPr>
                <w:bCs/>
                <w:iCs/>
              </w:rPr>
            </w:pPr>
            <w:r w:rsidRPr="00C168C3">
              <w:rPr>
                <w:bCs/>
                <w:iCs/>
              </w:rPr>
              <w:t>26</w:t>
            </w:r>
          </w:p>
        </w:tc>
        <w:tc>
          <w:tcPr>
            <w:tcW w:w="3164" w:type="dxa"/>
          </w:tcPr>
          <w:p w:rsidR="00C168C3" w:rsidRPr="00C168C3" w:rsidRDefault="00C168C3" w:rsidP="00C168C3">
            <w:pPr>
              <w:spacing w:line="259" w:lineRule="auto"/>
            </w:pPr>
            <w:r w:rsidRPr="00C168C3">
              <w:t>Сбор снега</w:t>
            </w:r>
          </w:p>
        </w:tc>
        <w:tc>
          <w:tcPr>
            <w:tcW w:w="9072" w:type="dxa"/>
          </w:tcPr>
          <w:p w:rsidR="00C168C3" w:rsidRPr="00C168C3" w:rsidRDefault="00C168C3" w:rsidP="00C168C3">
            <w:pPr>
              <w:spacing w:line="259" w:lineRule="auto"/>
            </w:pPr>
            <w:r w:rsidRPr="00C168C3">
              <w:t>Снегоплавильный пункт</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rPr>
                <w:bCs/>
                <w:iCs/>
              </w:rPr>
            </w:pPr>
            <w:r w:rsidRPr="00C168C3">
              <w:rPr>
                <w:bCs/>
                <w:iCs/>
              </w:rPr>
              <w:t>27</w:t>
            </w:r>
          </w:p>
        </w:tc>
        <w:tc>
          <w:tcPr>
            <w:tcW w:w="3164" w:type="dxa"/>
          </w:tcPr>
          <w:p w:rsidR="00C168C3" w:rsidRPr="00C168C3" w:rsidRDefault="00C168C3" w:rsidP="00C168C3">
            <w:pPr>
              <w:spacing w:line="259" w:lineRule="auto"/>
            </w:pPr>
            <w:r w:rsidRPr="00C168C3">
              <w:t>Сбор снега</w:t>
            </w:r>
          </w:p>
        </w:tc>
        <w:tc>
          <w:tcPr>
            <w:tcW w:w="9072" w:type="dxa"/>
          </w:tcPr>
          <w:p w:rsidR="00C168C3" w:rsidRPr="00C168C3" w:rsidRDefault="00C168C3" w:rsidP="00C168C3">
            <w:pPr>
              <w:spacing w:line="259" w:lineRule="auto"/>
            </w:pPr>
            <w:r w:rsidRPr="00C168C3">
              <w:t>Снегоплавильный пункт</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rPr>
                <w:bCs/>
                <w:iCs/>
              </w:rPr>
            </w:pPr>
            <w:r w:rsidRPr="00C168C3">
              <w:rPr>
                <w:bCs/>
                <w:iCs/>
              </w:rPr>
              <w:t>28</w:t>
            </w:r>
          </w:p>
        </w:tc>
        <w:tc>
          <w:tcPr>
            <w:tcW w:w="3164" w:type="dxa"/>
          </w:tcPr>
          <w:p w:rsidR="00C168C3" w:rsidRPr="00C168C3" w:rsidRDefault="00C168C3" w:rsidP="00C168C3">
            <w:pPr>
              <w:spacing w:line="259" w:lineRule="auto"/>
            </w:pPr>
            <w:r w:rsidRPr="00C168C3">
              <w:t>Сбор снега</w:t>
            </w:r>
          </w:p>
        </w:tc>
        <w:tc>
          <w:tcPr>
            <w:tcW w:w="9072" w:type="dxa"/>
          </w:tcPr>
          <w:p w:rsidR="00C168C3" w:rsidRPr="00C168C3" w:rsidRDefault="00C168C3" w:rsidP="00C168C3">
            <w:pPr>
              <w:spacing w:line="259" w:lineRule="auto"/>
            </w:pPr>
            <w:r w:rsidRPr="00C168C3">
              <w:t>Снегоплавильный пункт</w:t>
            </w:r>
          </w:p>
        </w:tc>
        <w:tc>
          <w:tcPr>
            <w:tcW w:w="2268" w:type="dxa"/>
          </w:tcPr>
          <w:p w:rsidR="00C168C3" w:rsidRPr="00C168C3" w:rsidRDefault="00C168C3" w:rsidP="00C168C3">
            <w:pPr>
              <w:spacing w:line="259" w:lineRule="auto"/>
            </w:pPr>
            <w:r w:rsidRPr="00C168C3">
              <w:t>-</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rPr>
                <w:bCs/>
                <w:iCs/>
              </w:rPr>
            </w:pPr>
            <w:r w:rsidRPr="00C168C3">
              <w:rPr>
                <w:bCs/>
                <w:iCs/>
              </w:rPr>
              <w:t>29</w:t>
            </w:r>
          </w:p>
        </w:tc>
        <w:tc>
          <w:tcPr>
            <w:tcW w:w="3164" w:type="dxa"/>
          </w:tcPr>
          <w:p w:rsidR="00C168C3" w:rsidRPr="00C168C3" w:rsidRDefault="00C168C3" w:rsidP="00C168C3">
            <w:pPr>
              <w:spacing w:line="259" w:lineRule="auto"/>
            </w:pPr>
            <w:r w:rsidRPr="00C168C3">
              <w:t>Берегоукрепление</w:t>
            </w:r>
          </w:p>
        </w:tc>
        <w:tc>
          <w:tcPr>
            <w:tcW w:w="9072" w:type="dxa"/>
          </w:tcPr>
          <w:p w:rsidR="00C168C3" w:rsidRPr="00C168C3" w:rsidRDefault="00C168C3" w:rsidP="00C168C3">
            <w:pPr>
              <w:spacing w:line="259" w:lineRule="auto"/>
            </w:pPr>
            <w:r w:rsidRPr="00C168C3">
              <w:t xml:space="preserve">Набережная </w:t>
            </w:r>
          </w:p>
        </w:tc>
        <w:tc>
          <w:tcPr>
            <w:tcW w:w="2268" w:type="dxa"/>
          </w:tcPr>
          <w:p w:rsidR="00C168C3" w:rsidRPr="00C168C3" w:rsidRDefault="00C168C3" w:rsidP="00C168C3">
            <w:pPr>
              <w:spacing w:line="259" w:lineRule="auto"/>
            </w:pPr>
            <w:r w:rsidRPr="00C168C3">
              <w:t>1,11 км</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rPr>
                <w:bCs/>
                <w:iCs/>
              </w:rPr>
            </w:pPr>
            <w:r w:rsidRPr="00C168C3">
              <w:rPr>
                <w:bCs/>
                <w:iCs/>
              </w:rPr>
              <w:t>30</w:t>
            </w:r>
          </w:p>
        </w:tc>
        <w:tc>
          <w:tcPr>
            <w:tcW w:w="3164" w:type="dxa"/>
          </w:tcPr>
          <w:p w:rsidR="00C168C3" w:rsidRPr="00C168C3" w:rsidRDefault="00C168C3" w:rsidP="00C168C3">
            <w:pPr>
              <w:spacing w:line="259" w:lineRule="auto"/>
            </w:pPr>
            <w:r w:rsidRPr="00C168C3">
              <w:t>Берегоукрепление</w:t>
            </w:r>
          </w:p>
        </w:tc>
        <w:tc>
          <w:tcPr>
            <w:tcW w:w="9072" w:type="dxa"/>
          </w:tcPr>
          <w:p w:rsidR="00C168C3" w:rsidRPr="00C168C3" w:rsidRDefault="00C168C3" w:rsidP="00C168C3">
            <w:pPr>
              <w:spacing w:line="259" w:lineRule="auto"/>
            </w:pPr>
            <w:r w:rsidRPr="00C168C3">
              <w:t xml:space="preserve">Набережная </w:t>
            </w:r>
          </w:p>
        </w:tc>
        <w:tc>
          <w:tcPr>
            <w:tcW w:w="2268" w:type="dxa"/>
          </w:tcPr>
          <w:p w:rsidR="00C168C3" w:rsidRPr="00C168C3" w:rsidRDefault="00C168C3" w:rsidP="00C168C3">
            <w:pPr>
              <w:spacing w:line="259" w:lineRule="auto"/>
            </w:pPr>
            <w:r w:rsidRPr="00C168C3">
              <w:t>3,22 км</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rPr>
                <w:bCs/>
                <w:iCs/>
              </w:rPr>
            </w:pPr>
            <w:r w:rsidRPr="00C168C3">
              <w:rPr>
                <w:bCs/>
                <w:iCs/>
              </w:rPr>
              <w:t>31</w:t>
            </w:r>
          </w:p>
        </w:tc>
        <w:tc>
          <w:tcPr>
            <w:tcW w:w="3164" w:type="dxa"/>
          </w:tcPr>
          <w:p w:rsidR="00C168C3" w:rsidRPr="00C168C3" w:rsidRDefault="00C168C3" w:rsidP="00C168C3">
            <w:pPr>
              <w:spacing w:line="259" w:lineRule="auto"/>
            </w:pPr>
            <w:r w:rsidRPr="00C168C3">
              <w:t>Защита от затопления</w:t>
            </w:r>
          </w:p>
        </w:tc>
        <w:tc>
          <w:tcPr>
            <w:tcW w:w="9072" w:type="dxa"/>
          </w:tcPr>
          <w:p w:rsidR="00C168C3" w:rsidRPr="00C168C3" w:rsidRDefault="00C168C3" w:rsidP="00C168C3">
            <w:pPr>
              <w:spacing w:line="259" w:lineRule="auto"/>
            </w:pPr>
            <w:r w:rsidRPr="00C168C3">
              <w:t>Дамба защитная</w:t>
            </w:r>
          </w:p>
        </w:tc>
        <w:tc>
          <w:tcPr>
            <w:tcW w:w="2268" w:type="dxa"/>
          </w:tcPr>
          <w:p w:rsidR="00C168C3" w:rsidRPr="00C168C3" w:rsidRDefault="00C168C3" w:rsidP="00C168C3">
            <w:pPr>
              <w:spacing w:line="259" w:lineRule="auto"/>
            </w:pPr>
            <w:r w:rsidRPr="00C168C3">
              <w:t>0,73 км</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rPr>
                <w:bCs/>
                <w:iCs/>
              </w:rPr>
            </w:pPr>
            <w:r w:rsidRPr="00C168C3">
              <w:rPr>
                <w:bCs/>
                <w:iCs/>
              </w:rPr>
              <w:t>32</w:t>
            </w:r>
          </w:p>
        </w:tc>
        <w:tc>
          <w:tcPr>
            <w:tcW w:w="3164" w:type="dxa"/>
          </w:tcPr>
          <w:p w:rsidR="00C168C3" w:rsidRPr="00C168C3" w:rsidRDefault="00C168C3" w:rsidP="00C168C3">
            <w:pPr>
              <w:spacing w:line="259" w:lineRule="auto"/>
            </w:pPr>
            <w:r w:rsidRPr="00C168C3">
              <w:t>Защита от затопления</w:t>
            </w:r>
          </w:p>
        </w:tc>
        <w:tc>
          <w:tcPr>
            <w:tcW w:w="9072" w:type="dxa"/>
          </w:tcPr>
          <w:p w:rsidR="00C168C3" w:rsidRPr="00C168C3" w:rsidRDefault="00C168C3" w:rsidP="00C168C3">
            <w:pPr>
              <w:spacing w:line="259" w:lineRule="auto"/>
            </w:pPr>
            <w:r w:rsidRPr="00C168C3">
              <w:t>Дамба защитная</w:t>
            </w:r>
          </w:p>
        </w:tc>
        <w:tc>
          <w:tcPr>
            <w:tcW w:w="2268" w:type="dxa"/>
          </w:tcPr>
          <w:p w:rsidR="00C168C3" w:rsidRPr="00C168C3" w:rsidRDefault="00C168C3" w:rsidP="00C168C3">
            <w:pPr>
              <w:spacing w:line="259" w:lineRule="auto"/>
            </w:pPr>
            <w:r w:rsidRPr="00C168C3">
              <w:t>0,65 км</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rPr>
                <w:bCs/>
                <w:iCs/>
              </w:rPr>
            </w:pPr>
            <w:r w:rsidRPr="00C168C3">
              <w:rPr>
                <w:bCs/>
                <w:iCs/>
              </w:rPr>
              <w:t>33</w:t>
            </w:r>
          </w:p>
        </w:tc>
        <w:tc>
          <w:tcPr>
            <w:tcW w:w="3164" w:type="dxa"/>
          </w:tcPr>
          <w:p w:rsidR="00C168C3" w:rsidRPr="00C168C3" w:rsidRDefault="00C168C3" w:rsidP="00C168C3">
            <w:pPr>
              <w:spacing w:line="259" w:lineRule="auto"/>
            </w:pPr>
            <w:r w:rsidRPr="00C168C3">
              <w:t>Защита от затопления</w:t>
            </w:r>
          </w:p>
        </w:tc>
        <w:tc>
          <w:tcPr>
            <w:tcW w:w="9072" w:type="dxa"/>
          </w:tcPr>
          <w:p w:rsidR="00C168C3" w:rsidRPr="00C168C3" w:rsidRDefault="00C168C3" w:rsidP="00C168C3">
            <w:pPr>
              <w:spacing w:line="259" w:lineRule="auto"/>
            </w:pPr>
            <w:r w:rsidRPr="00C168C3">
              <w:t>Дамба защитная</w:t>
            </w:r>
          </w:p>
        </w:tc>
        <w:tc>
          <w:tcPr>
            <w:tcW w:w="2268" w:type="dxa"/>
          </w:tcPr>
          <w:p w:rsidR="00C168C3" w:rsidRPr="00C168C3" w:rsidRDefault="00C168C3" w:rsidP="00C168C3">
            <w:pPr>
              <w:spacing w:line="259" w:lineRule="auto"/>
            </w:pPr>
            <w:r w:rsidRPr="00C168C3">
              <w:t>3,7 км</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rPr>
                <w:bCs/>
                <w:iCs/>
              </w:rPr>
            </w:pPr>
            <w:r w:rsidRPr="00C168C3">
              <w:rPr>
                <w:bCs/>
                <w:iCs/>
              </w:rPr>
              <w:t>34</w:t>
            </w:r>
          </w:p>
        </w:tc>
        <w:tc>
          <w:tcPr>
            <w:tcW w:w="3164" w:type="dxa"/>
          </w:tcPr>
          <w:p w:rsidR="00C168C3" w:rsidRPr="00C168C3" w:rsidRDefault="00C168C3" w:rsidP="00C168C3">
            <w:pPr>
              <w:spacing w:line="259" w:lineRule="auto"/>
            </w:pPr>
            <w:r w:rsidRPr="00C168C3">
              <w:t>Сбор поверхностного стока</w:t>
            </w:r>
          </w:p>
        </w:tc>
        <w:tc>
          <w:tcPr>
            <w:tcW w:w="9072" w:type="dxa"/>
          </w:tcPr>
          <w:p w:rsidR="00C168C3" w:rsidRPr="00C168C3" w:rsidRDefault="00C168C3" w:rsidP="00C168C3">
            <w:pPr>
              <w:spacing w:line="259" w:lineRule="auto"/>
            </w:pPr>
            <w:r w:rsidRPr="00C168C3">
              <w:t>Канализация дождевая самотечная закрытая</w:t>
            </w:r>
          </w:p>
        </w:tc>
        <w:tc>
          <w:tcPr>
            <w:tcW w:w="2268" w:type="dxa"/>
          </w:tcPr>
          <w:p w:rsidR="00C168C3" w:rsidRPr="00C168C3" w:rsidRDefault="00C168C3" w:rsidP="00C168C3">
            <w:pPr>
              <w:spacing w:line="259" w:lineRule="auto"/>
            </w:pPr>
            <w:r w:rsidRPr="00C168C3">
              <w:t>65,6 км</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rPr>
                <w:bCs/>
                <w:iCs/>
              </w:rPr>
            </w:pPr>
            <w:r w:rsidRPr="00C168C3">
              <w:rPr>
                <w:bCs/>
                <w:iCs/>
              </w:rPr>
              <w:t>35</w:t>
            </w:r>
          </w:p>
        </w:tc>
        <w:tc>
          <w:tcPr>
            <w:tcW w:w="3164" w:type="dxa"/>
          </w:tcPr>
          <w:p w:rsidR="00C168C3" w:rsidRPr="00C168C3" w:rsidRDefault="00C168C3" w:rsidP="00C168C3">
            <w:pPr>
              <w:spacing w:line="259" w:lineRule="auto"/>
            </w:pPr>
            <w:r w:rsidRPr="00C168C3">
              <w:t>Сбор поверхностного стока</w:t>
            </w:r>
          </w:p>
        </w:tc>
        <w:tc>
          <w:tcPr>
            <w:tcW w:w="9072" w:type="dxa"/>
          </w:tcPr>
          <w:p w:rsidR="00C168C3" w:rsidRPr="00C168C3" w:rsidRDefault="00C168C3" w:rsidP="00C168C3">
            <w:pPr>
              <w:spacing w:line="259" w:lineRule="auto"/>
            </w:pPr>
            <w:r w:rsidRPr="00C168C3">
              <w:t>Канализация дождевая самотечная закрытая</w:t>
            </w:r>
          </w:p>
        </w:tc>
        <w:tc>
          <w:tcPr>
            <w:tcW w:w="2268" w:type="dxa"/>
          </w:tcPr>
          <w:p w:rsidR="00C168C3" w:rsidRPr="00C168C3" w:rsidRDefault="00C168C3" w:rsidP="00C168C3">
            <w:pPr>
              <w:spacing w:line="259" w:lineRule="auto"/>
            </w:pPr>
            <w:r w:rsidRPr="00C168C3">
              <w:t>16,4 км</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Р</w:t>
            </w:r>
          </w:p>
        </w:tc>
        <w:tc>
          <w:tcPr>
            <w:tcW w:w="2061" w:type="dxa"/>
          </w:tcPr>
          <w:p w:rsidR="00C168C3" w:rsidRPr="00C168C3" w:rsidRDefault="00C168C3" w:rsidP="00C168C3">
            <w:pPr>
              <w:spacing w:line="259" w:lineRule="auto"/>
            </w:pPr>
            <w:r w:rsidRPr="00C168C3">
              <w:t>М</w:t>
            </w:r>
          </w:p>
        </w:tc>
      </w:tr>
      <w:tr w:rsidR="00C168C3" w:rsidRPr="00C168C3" w:rsidTr="000C4A8C">
        <w:tc>
          <w:tcPr>
            <w:tcW w:w="551" w:type="dxa"/>
          </w:tcPr>
          <w:p w:rsidR="00C168C3" w:rsidRPr="00C168C3" w:rsidRDefault="00C168C3" w:rsidP="00C168C3">
            <w:pPr>
              <w:spacing w:line="259" w:lineRule="auto"/>
              <w:rPr>
                <w:bCs/>
                <w:iCs/>
              </w:rPr>
            </w:pPr>
            <w:r w:rsidRPr="00C168C3">
              <w:rPr>
                <w:bCs/>
                <w:iCs/>
              </w:rPr>
              <w:t>36</w:t>
            </w:r>
          </w:p>
        </w:tc>
        <w:tc>
          <w:tcPr>
            <w:tcW w:w="3164" w:type="dxa"/>
          </w:tcPr>
          <w:p w:rsidR="00C168C3" w:rsidRPr="00C168C3" w:rsidRDefault="00C168C3" w:rsidP="00C168C3">
            <w:pPr>
              <w:spacing w:line="259" w:lineRule="auto"/>
            </w:pPr>
            <w:r w:rsidRPr="00C168C3">
              <w:t>Сбор поверхностного стока</w:t>
            </w:r>
          </w:p>
        </w:tc>
        <w:tc>
          <w:tcPr>
            <w:tcW w:w="9072" w:type="dxa"/>
          </w:tcPr>
          <w:p w:rsidR="00C168C3" w:rsidRPr="00C168C3" w:rsidRDefault="00C168C3" w:rsidP="00C168C3">
            <w:pPr>
              <w:spacing w:line="259" w:lineRule="auto"/>
            </w:pPr>
            <w:r w:rsidRPr="00C168C3">
              <w:t>Канализация дождевая напорная</w:t>
            </w:r>
          </w:p>
        </w:tc>
        <w:tc>
          <w:tcPr>
            <w:tcW w:w="2268" w:type="dxa"/>
          </w:tcPr>
          <w:p w:rsidR="00C168C3" w:rsidRPr="00C168C3" w:rsidRDefault="00C168C3" w:rsidP="00C168C3">
            <w:pPr>
              <w:spacing w:line="259" w:lineRule="auto"/>
            </w:pPr>
            <w:r w:rsidRPr="00C168C3">
              <w:t>3,6 км</w:t>
            </w:r>
          </w:p>
        </w:tc>
        <w:tc>
          <w:tcPr>
            <w:tcW w:w="2050" w:type="dxa"/>
          </w:tcPr>
          <w:p w:rsidR="00C168C3" w:rsidRPr="00C168C3" w:rsidRDefault="00C168C3" w:rsidP="00C168C3">
            <w:pPr>
              <w:spacing w:line="259" w:lineRule="auto"/>
            </w:pPr>
            <w:r w:rsidRPr="00C168C3">
              <w:t>-</w:t>
            </w:r>
          </w:p>
        </w:tc>
        <w:tc>
          <w:tcPr>
            <w:tcW w:w="2203" w:type="dxa"/>
          </w:tcPr>
          <w:p w:rsidR="00C168C3" w:rsidRPr="00C168C3" w:rsidRDefault="00C168C3" w:rsidP="00C168C3">
            <w:pPr>
              <w:spacing w:line="259" w:lineRule="auto"/>
            </w:pPr>
            <w:r w:rsidRPr="00C168C3">
              <w:t>П</w:t>
            </w:r>
          </w:p>
        </w:tc>
        <w:tc>
          <w:tcPr>
            <w:tcW w:w="2061" w:type="dxa"/>
          </w:tcPr>
          <w:p w:rsidR="00C168C3" w:rsidRPr="00C168C3" w:rsidRDefault="00C168C3" w:rsidP="00C168C3">
            <w:pPr>
              <w:spacing w:line="259" w:lineRule="auto"/>
            </w:pPr>
            <w:r w:rsidRPr="00C168C3">
              <w:t>М</w:t>
            </w:r>
          </w:p>
        </w:tc>
      </w:tr>
    </w:tbl>
    <w:p w:rsidR="00C168C3" w:rsidRPr="00C168C3" w:rsidRDefault="00C168C3" w:rsidP="00C168C3">
      <w:pPr>
        <w:spacing w:after="0" w:line="240"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Примечания к таблицам № 1.1., 1.2. и 1.3.:</w:t>
      </w:r>
    </w:p>
    <w:p w:rsidR="00C168C3" w:rsidRPr="00C168C3" w:rsidRDefault="00C168C3" w:rsidP="00C168C3">
      <w:pPr>
        <w:spacing w:after="0" w:line="240"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vertAlign w:val="superscript"/>
          <w:lang w:eastAsia="ru-RU"/>
        </w:rPr>
        <w:t>1)</w:t>
      </w:r>
      <w:r w:rsidRPr="00C168C3">
        <w:rPr>
          <w:rFonts w:ascii="Times New Roman" w:eastAsia="Times New Roman" w:hAnsi="Times New Roman" w:cs="Times New Roman"/>
          <w:sz w:val="24"/>
          <w:szCs w:val="24"/>
          <w:lang w:eastAsia="ru-RU"/>
        </w:rPr>
        <w:t xml:space="preserve"> Наименование объектов, основные характеристики объектов, могут уточняться на дальнейших этапах детального рабочего проектирования.</w:t>
      </w:r>
    </w:p>
    <w:p w:rsidR="00C168C3" w:rsidRPr="00C168C3" w:rsidRDefault="00C168C3" w:rsidP="00C168C3">
      <w:pPr>
        <w:spacing w:after="0" w:line="240"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информация не приводится, либо отсутствует.</w:t>
      </w:r>
    </w:p>
    <w:p w:rsidR="00C168C3" w:rsidRPr="00C168C3" w:rsidRDefault="00C168C3" w:rsidP="00C168C3">
      <w:pPr>
        <w:spacing w:after="0" w:line="240"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«ОКС» – объекты капитального строительства.</w:t>
      </w:r>
    </w:p>
    <w:p w:rsidR="00C168C3" w:rsidRPr="00C168C3" w:rsidRDefault="00C168C3" w:rsidP="00C168C3">
      <w:pPr>
        <w:spacing w:after="0" w:line="240"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«ТОП» – территории общего пользования.</w:t>
      </w:r>
    </w:p>
    <w:p w:rsidR="00C168C3" w:rsidRPr="00C168C3" w:rsidRDefault="00C168C3" w:rsidP="00C168C3">
      <w:pPr>
        <w:spacing w:after="0" w:line="240"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*Объекты располагаются в границах территории общего пользования – площади, набережные, береговые полосы водных объектов общего пользования, скверы, бульвары. Определение местоположения будет осуществляться на дальнейших стадиях проектирования.</w:t>
      </w:r>
    </w:p>
    <w:p w:rsidR="00C168C3" w:rsidRPr="00C168C3" w:rsidRDefault="00C168C3" w:rsidP="00C168C3">
      <w:pPr>
        <w:spacing w:after="0" w:line="240"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xml:space="preserve">**Объект капитального строительства, линейный объект, для которых определение местоположения будет осуществляться на дальнейших стадиях проектирования. </w:t>
      </w:r>
    </w:p>
    <w:p w:rsidR="00C168C3" w:rsidRDefault="00C168C3" w:rsidP="00D954D7">
      <w:pPr>
        <w:spacing w:after="0"/>
        <w:sectPr w:rsidR="00C168C3" w:rsidSect="000C4A8C">
          <w:pgSz w:w="23811" w:h="16838" w:orient="landscape" w:code="8"/>
          <w:pgMar w:top="1418" w:right="1134" w:bottom="850" w:left="1134" w:header="708" w:footer="708" w:gutter="0"/>
          <w:cols w:space="708"/>
          <w:docGrid w:linePitch="360"/>
        </w:sectPr>
      </w:pPr>
    </w:p>
    <w:p w:rsidR="00C168C3" w:rsidRPr="00C168C3" w:rsidRDefault="00C168C3" w:rsidP="00C168C3">
      <w:pPr>
        <w:keepNext/>
        <w:keepLines/>
        <w:tabs>
          <w:tab w:val="left" w:pos="0"/>
        </w:tabs>
        <w:suppressAutoHyphens/>
        <w:spacing w:before="220" w:after="220" w:line="240" w:lineRule="auto"/>
        <w:ind w:firstLine="709"/>
        <w:jc w:val="both"/>
        <w:outlineLvl w:val="0"/>
        <w:rPr>
          <w:rFonts w:ascii="Times New Roman" w:eastAsia="Calibri" w:hAnsi="Times New Roman" w:cs="Times New Roman"/>
          <w:b/>
          <w:bCs/>
          <w:sz w:val="24"/>
          <w:szCs w:val="24"/>
        </w:rPr>
      </w:pPr>
      <w:bookmarkStart w:id="16" w:name="_Toc519244857"/>
      <w:bookmarkStart w:id="17" w:name="_Toc41647125"/>
      <w:bookmarkStart w:id="18" w:name="_Toc147740874"/>
      <w:bookmarkStart w:id="19" w:name="_Toc241653487"/>
      <w:r w:rsidRPr="00C168C3">
        <w:rPr>
          <w:rFonts w:ascii="Times New Roman" w:eastAsia="Calibri" w:hAnsi="Times New Roman" w:cs="Times New Roman"/>
          <w:b/>
          <w:bCs/>
          <w:sz w:val="24"/>
          <w:szCs w:val="24"/>
        </w:rPr>
        <w:lastRenderedPageBreak/>
        <w:t xml:space="preserve">2 </w:t>
      </w:r>
      <w:bookmarkEnd w:id="16"/>
      <w:bookmarkEnd w:id="17"/>
      <w:r w:rsidRPr="00C168C3">
        <w:rPr>
          <w:rFonts w:ascii="Times New Roman" w:eastAsia="Calibri" w:hAnsi="Times New Roman" w:cs="Times New Roman"/>
          <w:b/>
          <w:bCs/>
          <w:sz w:val="24"/>
          <w:szCs w:val="24"/>
        </w:rPr>
        <w:t>Перечень координат характерных точек границ зон планируемого размещения линейных объектов</w:t>
      </w:r>
      <w:bookmarkEnd w:id="18"/>
      <w:r w:rsidRPr="00C168C3">
        <w:rPr>
          <w:rFonts w:ascii="Times New Roman" w:eastAsia="Calibri" w:hAnsi="Times New Roman" w:cs="Times New Roman"/>
          <w:b/>
          <w:bCs/>
          <w:sz w:val="24"/>
          <w:szCs w:val="24"/>
        </w:rPr>
        <w:t>. Перечень координат характерных точек границ зон планируемого размещения линейных объектов, подлежащих переносу (переустройству) из зон планируемого размещения линейных объектов</w:t>
      </w:r>
      <w:bookmarkEnd w:id="19"/>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bookmarkStart w:id="20" w:name="_Toc519244858"/>
      <w:bookmarkStart w:id="21" w:name="_Toc41647127"/>
      <w:r w:rsidRPr="00C168C3">
        <w:rPr>
          <w:rFonts w:ascii="Times New Roman" w:eastAsia="Times New Roman" w:hAnsi="Times New Roman" w:cs="Times New Roman"/>
          <w:sz w:val="24"/>
          <w:szCs w:val="24"/>
          <w:lang w:eastAsia="ru-RU"/>
        </w:rPr>
        <w:t>Система координат МСК-86.</w:t>
      </w:r>
    </w:p>
    <w:p w:rsidR="00C168C3" w:rsidRPr="00C168C3" w:rsidRDefault="00C168C3" w:rsidP="00C168C3">
      <w:pPr>
        <w:widowControl w:val="0"/>
        <w:tabs>
          <w:tab w:val="left" w:pos="284"/>
        </w:tabs>
        <w:spacing w:after="0" w:line="240" w:lineRule="auto"/>
        <w:ind w:firstLine="709"/>
        <w:jc w:val="both"/>
        <w:outlineLvl w:val="1"/>
        <w:rPr>
          <w:rFonts w:ascii="Times New Roman" w:eastAsia="Times New Roman" w:hAnsi="Times New Roman" w:cs="Times New Roman"/>
          <w:sz w:val="24"/>
          <w:szCs w:val="24"/>
          <w:lang w:eastAsia="ru-RU"/>
        </w:rPr>
      </w:pPr>
      <w:bookmarkStart w:id="22" w:name="_Toc241653488"/>
      <w:r w:rsidRPr="00C168C3">
        <w:rPr>
          <w:rFonts w:ascii="Times New Roman" w:eastAsia="Times New Roman" w:hAnsi="Times New Roman" w:cs="Times New Roman"/>
          <w:sz w:val="24"/>
          <w:szCs w:val="24"/>
          <w:lang w:eastAsia="ru-RU"/>
        </w:rPr>
        <w:t>Отдельное приложение 1 к разделу 2 – Положение о размещении линейных объектов «Каталог координат границ зон планируемого размещения линейных объектов, границ зон планируемого размещения линейных объектов, подлежащих переносу (переустройству) из зон планируемого размещения линейных объектов».</w:t>
      </w:r>
      <w:bookmarkEnd w:id="22"/>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p>
    <w:p w:rsidR="00C168C3" w:rsidRPr="00C168C3" w:rsidRDefault="00C168C3" w:rsidP="00C168C3">
      <w:pPr>
        <w:keepNext/>
        <w:keepLines/>
        <w:tabs>
          <w:tab w:val="left" w:pos="0"/>
        </w:tabs>
        <w:suppressAutoHyphens/>
        <w:spacing w:before="220" w:after="220" w:line="240" w:lineRule="auto"/>
        <w:ind w:firstLine="709"/>
        <w:jc w:val="both"/>
        <w:outlineLvl w:val="0"/>
        <w:rPr>
          <w:rFonts w:ascii="Times New Roman" w:eastAsia="Calibri" w:hAnsi="Times New Roman" w:cs="Times New Roman"/>
          <w:b/>
          <w:bCs/>
          <w:sz w:val="24"/>
          <w:szCs w:val="24"/>
        </w:rPr>
      </w:pPr>
      <w:bookmarkStart w:id="23" w:name="_Toc241653489"/>
      <w:bookmarkStart w:id="24" w:name="_Toc147740876"/>
      <w:r w:rsidRPr="00C168C3">
        <w:rPr>
          <w:rFonts w:ascii="Times New Roman" w:eastAsia="Calibri" w:hAnsi="Times New Roman" w:cs="Times New Roman"/>
          <w:b/>
          <w:bCs/>
          <w:sz w:val="24"/>
          <w:szCs w:val="24"/>
        </w:rPr>
        <w:t xml:space="preserve">3 </w:t>
      </w:r>
      <w:bookmarkStart w:id="25" w:name="_Toc175849677"/>
      <w:r w:rsidRPr="00C168C3">
        <w:rPr>
          <w:rFonts w:ascii="Times New Roman" w:eastAsia="Calibri" w:hAnsi="Times New Roman" w:cs="Times New Roman"/>
          <w:b/>
          <w:bCs/>
          <w:sz w:val="24"/>
          <w:szCs w:val="24"/>
        </w:rPr>
        <w:t>Перечень координат отменяемых красных линий</w:t>
      </w:r>
      <w:bookmarkEnd w:id="23"/>
      <w:bookmarkEnd w:id="25"/>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bookmarkStart w:id="26" w:name="_Toc175849678"/>
      <w:r w:rsidRPr="00C168C3">
        <w:rPr>
          <w:rFonts w:ascii="Times New Roman" w:eastAsia="Times New Roman" w:hAnsi="Times New Roman" w:cs="Times New Roman"/>
          <w:sz w:val="24"/>
          <w:szCs w:val="24"/>
          <w:lang w:eastAsia="ru-RU"/>
        </w:rPr>
        <w:t>Система координат МСК-86.</w:t>
      </w:r>
    </w:p>
    <w:p w:rsidR="00C168C3" w:rsidRPr="00C168C3" w:rsidRDefault="00C168C3" w:rsidP="00C168C3">
      <w:pPr>
        <w:widowControl w:val="0"/>
        <w:tabs>
          <w:tab w:val="left" w:pos="284"/>
        </w:tabs>
        <w:spacing w:after="0" w:line="240" w:lineRule="auto"/>
        <w:ind w:firstLine="709"/>
        <w:jc w:val="both"/>
        <w:outlineLvl w:val="1"/>
        <w:rPr>
          <w:rFonts w:ascii="Times New Roman" w:eastAsia="Times New Roman" w:hAnsi="Times New Roman" w:cs="Times New Roman"/>
          <w:sz w:val="24"/>
          <w:szCs w:val="24"/>
          <w:lang w:eastAsia="ru-RU"/>
        </w:rPr>
      </w:pPr>
      <w:bookmarkStart w:id="27" w:name="_Toc241653490"/>
      <w:r w:rsidRPr="00C168C3">
        <w:rPr>
          <w:rFonts w:ascii="Times New Roman" w:eastAsia="Times New Roman" w:hAnsi="Times New Roman" w:cs="Times New Roman"/>
          <w:sz w:val="24"/>
          <w:szCs w:val="24"/>
          <w:lang w:eastAsia="ru-RU"/>
        </w:rPr>
        <w:t>Отдельное приложение 2 к разделу 2 - Положение о размещении линейных объектов «Каталог координат отменяемых красных линий».</w:t>
      </w:r>
      <w:bookmarkEnd w:id="26"/>
      <w:bookmarkEnd w:id="27"/>
    </w:p>
    <w:p w:rsidR="00C168C3" w:rsidRPr="00C168C3" w:rsidRDefault="00C168C3" w:rsidP="00C168C3">
      <w:pPr>
        <w:keepNext/>
        <w:keepLines/>
        <w:tabs>
          <w:tab w:val="left" w:pos="0"/>
        </w:tabs>
        <w:suppressAutoHyphens/>
        <w:spacing w:before="220" w:after="220" w:line="240" w:lineRule="auto"/>
        <w:ind w:firstLine="709"/>
        <w:jc w:val="both"/>
        <w:outlineLvl w:val="0"/>
        <w:rPr>
          <w:rFonts w:ascii="Times New Roman" w:eastAsia="Calibri" w:hAnsi="Times New Roman" w:cs="Times New Roman"/>
          <w:b/>
          <w:bCs/>
          <w:sz w:val="24"/>
          <w:szCs w:val="24"/>
        </w:rPr>
      </w:pPr>
      <w:bookmarkStart w:id="28" w:name="_Toc175849681"/>
      <w:bookmarkStart w:id="29" w:name="_Toc241653491"/>
      <w:r w:rsidRPr="00C168C3">
        <w:rPr>
          <w:rFonts w:ascii="Times New Roman" w:eastAsia="Calibri" w:hAnsi="Times New Roman" w:cs="Times New Roman"/>
          <w:b/>
          <w:bCs/>
          <w:sz w:val="24"/>
          <w:szCs w:val="24"/>
        </w:rPr>
        <w:t>4 Перечень координат устанавливаемых красных линий</w:t>
      </w:r>
      <w:bookmarkEnd w:id="28"/>
      <w:bookmarkEnd w:id="29"/>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bookmarkStart w:id="30" w:name="_Toc175849682"/>
      <w:r w:rsidRPr="00C168C3">
        <w:rPr>
          <w:rFonts w:ascii="Times New Roman" w:eastAsia="Times New Roman" w:hAnsi="Times New Roman" w:cs="Times New Roman"/>
          <w:sz w:val="24"/>
          <w:szCs w:val="24"/>
          <w:lang w:eastAsia="ru-RU"/>
        </w:rPr>
        <w:t>Система координат МСК-86.</w:t>
      </w:r>
    </w:p>
    <w:p w:rsidR="00C168C3" w:rsidRPr="00C168C3" w:rsidRDefault="00C168C3" w:rsidP="00C168C3">
      <w:pPr>
        <w:widowControl w:val="0"/>
        <w:tabs>
          <w:tab w:val="left" w:pos="284"/>
        </w:tabs>
        <w:spacing w:after="0" w:line="240" w:lineRule="auto"/>
        <w:ind w:firstLine="709"/>
        <w:jc w:val="both"/>
        <w:outlineLvl w:val="1"/>
        <w:rPr>
          <w:rFonts w:ascii="Times New Roman" w:eastAsia="Times New Roman" w:hAnsi="Times New Roman" w:cs="Times New Roman"/>
          <w:sz w:val="24"/>
          <w:szCs w:val="24"/>
          <w:lang w:eastAsia="ru-RU"/>
        </w:rPr>
      </w:pPr>
      <w:bookmarkStart w:id="31" w:name="_Toc241653492"/>
      <w:r w:rsidRPr="00C168C3">
        <w:rPr>
          <w:rFonts w:ascii="Times New Roman" w:eastAsia="Times New Roman" w:hAnsi="Times New Roman" w:cs="Times New Roman"/>
          <w:sz w:val="24"/>
          <w:szCs w:val="24"/>
          <w:lang w:eastAsia="ru-RU"/>
        </w:rPr>
        <w:t>Отдельное приложение 3 к разделу 2 - Положение о размещении линейных объектов «Каталог координат устанавливаемых красных линий».</w:t>
      </w:r>
      <w:bookmarkEnd w:id="30"/>
      <w:bookmarkEnd w:id="31"/>
    </w:p>
    <w:p w:rsidR="00C168C3" w:rsidRPr="00C168C3" w:rsidRDefault="00C168C3" w:rsidP="00C168C3">
      <w:pPr>
        <w:spacing w:after="0" w:line="240" w:lineRule="auto"/>
        <w:jc w:val="center"/>
        <w:rPr>
          <w:rFonts w:ascii="Times New Roman" w:eastAsia="Calibri" w:hAnsi="Times New Roman" w:cs="Times New Roman"/>
          <w:sz w:val="28"/>
          <w:szCs w:val="28"/>
        </w:rPr>
      </w:pPr>
    </w:p>
    <w:p w:rsidR="00C168C3" w:rsidRPr="00C168C3" w:rsidRDefault="00C168C3" w:rsidP="00C168C3">
      <w:pPr>
        <w:keepNext/>
        <w:keepLines/>
        <w:tabs>
          <w:tab w:val="left" w:pos="0"/>
        </w:tabs>
        <w:suppressAutoHyphens/>
        <w:spacing w:before="220" w:after="220" w:line="240" w:lineRule="auto"/>
        <w:ind w:firstLine="709"/>
        <w:jc w:val="both"/>
        <w:outlineLvl w:val="0"/>
        <w:rPr>
          <w:rFonts w:ascii="Times New Roman" w:eastAsia="Calibri" w:hAnsi="Times New Roman" w:cs="Times New Roman"/>
          <w:b/>
          <w:bCs/>
          <w:sz w:val="24"/>
          <w:szCs w:val="24"/>
        </w:rPr>
      </w:pPr>
      <w:bookmarkStart w:id="32" w:name="_Toc241653493"/>
      <w:r w:rsidRPr="00C168C3">
        <w:rPr>
          <w:rFonts w:ascii="Times New Roman" w:eastAsia="Calibri" w:hAnsi="Times New Roman" w:cs="Times New Roman"/>
          <w:b/>
          <w:bCs/>
          <w:sz w:val="24"/>
          <w:szCs w:val="24"/>
        </w:rPr>
        <w:t xml:space="preserve">5 </w:t>
      </w:r>
      <w:bookmarkEnd w:id="20"/>
      <w:bookmarkEnd w:id="21"/>
      <w:r w:rsidRPr="00C168C3">
        <w:rPr>
          <w:rFonts w:ascii="Times New Roman" w:eastAsia="Calibri" w:hAnsi="Times New Roman" w:cs="Times New Roman"/>
          <w:b/>
          <w:bCs/>
          <w:sz w:val="24"/>
          <w:szCs w:val="24"/>
        </w:rPr>
        <w:t>Предельные параметры разрешенного строительства, реконструкции объектов капитального строительства, входящих в состав линейных объектов в границах зон их планируемого размещения</w:t>
      </w:r>
      <w:bookmarkEnd w:id="24"/>
      <w:bookmarkEnd w:id="32"/>
    </w:p>
    <w:p w:rsidR="00C168C3" w:rsidRPr="00C168C3" w:rsidRDefault="00C168C3" w:rsidP="00C168C3">
      <w:pPr>
        <w:spacing w:after="0" w:line="240" w:lineRule="auto"/>
        <w:ind w:firstLine="709"/>
        <w:jc w:val="both"/>
        <w:rPr>
          <w:rFonts w:ascii="Times New Roman" w:eastAsia="Times New Roman" w:hAnsi="Times New Roman" w:cs="Times New Roman"/>
          <w:sz w:val="24"/>
          <w:szCs w:val="24"/>
        </w:rPr>
      </w:pPr>
      <w:r w:rsidRPr="00C168C3">
        <w:rPr>
          <w:rFonts w:ascii="Times New Roman" w:eastAsia="Times New Roman" w:hAnsi="Times New Roman" w:cs="Times New Roman"/>
          <w:sz w:val="24"/>
          <w:szCs w:val="24"/>
        </w:rPr>
        <w:t xml:space="preserve">Согласно </w:t>
      </w:r>
      <w:r w:rsidRPr="00C168C3">
        <w:rPr>
          <w:rFonts w:ascii="Times New Roman" w:eastAsia="Times New Roman" w:hAnsi="Times New Roman" w:cs="Times New Roman"/>
          <w:sz w:val="24"/>
          <w:szCs w:val="24"/>
          <w:lang w:eastAsia="ru-RU"/>
        </w:rPr>
        <w:t>п. 4 ст. 36</w:t>
      </w:r>
      <w:r w:rsidRPr="00C168C3">
        <w:rPr>
          <w:rFonts w:ascii="Times New Roman" w:eastAsia="Times New Roman" w:hAnsi="Times New Roman" w:cs="Times New Roman"/>
          <w:sz w:val="24"/>
          <w:szCs w:val="24"/>
        </w:rPr>
        <w:t>. Градостроительного кодекса Российской Федерации (далее – ГрК РФ) действие градостроительного регламента не распространяется на земельные участки:</w:t>
      </w:r>
    </w:p>
    <w:p w:rsidR="00C168C3" w:rsidRPr="00C168C3" w:rsidRDefault="00C168C3" w:rsidP="00C168C3">
      <w:pPr>
        <w:spacing w:after="0" w:line="240"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в границах территорий общего пользования;</w:t>
      </w:r>
    </w:p>
    <w:p w:rsidR="00C168C3" w:rsidRPr="00C168C3" w:rsidRDefault="00C168C3" w:rsidP="00C168C3">
      <w:pPr>
        <w:spacing w:after="0" w:line="240"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вид разрешенного использования, которых устанавливается в соответствии с федеральным законом документацией по планировке территории;</w:t>
      </w:r>
    </w:p>
    <w:p w:rsidR="00C168C3" w:rsidRPr="00C168C3" w:rsidRDefault="00C168C3" w:rsidP="00C168C3">
      <w:pPr>
        <w:spacing w:after="0" w:line="240"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используемые для осуществления пользования недрами;</w:t>
      </w:r>
    </w:p>
    <w:p w:rsidR="00C168C3" w:rsidRPr="00C168C3" w:rsidRDefault="00C168C3" w:rsidP="00C168C3">
      <w:pPr>
        <w:spacing w:after="0" w:line="240"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предназначенные для размещения линейных объектов и (или) занятые линейными объектами.</w:t>
      </w:r>
    </w:p>
    <w:p w:rsidR="00C168C3" w:rsidRPr="00C168C3" w:rsidRDefault="00C168C3" w:rsidP="00C168C3">
      <w:pPr>
        <w:spacing w:after="0" w:line="240"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Таким образом, предельные параметры разрешенного строительства, не подлежат установлению.</w:t>
      </w:r>
    </w:p>
    <w:p w:rsidR="00C168C3" w:rsidRPr="00C168C3" w:rsidRDefault="00C168C3" w:rsidP="00C168C3">
      <w:pPr>
        <w:keepNext/>
        <w:keepLines/>
        <w:tabs>
          <w:tab w:val="left" w:pos="0"/>
        </w:tabs>
        <w:suppressAutoHyphens/>
        <w:spacing w:before="220" w:after="220" w:line="240" w:lineRule="auto"/>
        <w:ind w:firstLine="709"/>
        <w:jc w:val="both"/>
        <w:outlineLvl w:val="0"/>
        <w:rPr>
          <w:rFonts w:ascii="Times New Roman" w:eastAsia="Calibri" w:hAnsi="Times New Roman" w:cs="Times New Roman"/>
          <w:b/>
          <w:bCs/>
          <w:sz w:val="24"/>
          <w:szCs w:val="24"/>
        </w:rPr>
      </w:pPr>
      <w:bookmarkStart w:id="33" w:name="_Toc41647128"/>
      <w:bookmarkStart w:id="34" w:name="_Toc147740877"/>
      <w:bookmarkStart w:id="35" w:name="_Toc241653494"/>
      <w:r w:rsidRPr="00C168C3">
        <w:rPr>
          <w:rFonts w:ascii="Times New Roman" w:eastAsia="Calibri" w:hAnsi="Times New Roman" w:cs="Times New Roman"/>
          <w:b/>
          <w:bCs/>
          <w:sz w:val="24"/>
          <w:szCs w:val="24"/>
        </w:rPr>
        <w:t xml:space="preserve">6 </w:t>
      </w:r>
      <w:bookmarkEnd w:id="33"/>
      <w:r w:rsidRPr="00C168C3">
        <w:rPr>
          <w:rFonts w:ascii="Times New Roman" w:eastAsia="Calibri" w:hAnsi="Times New Roman" w:cs="Times New Roman"/>
          <w:b/>
          <w:bCs/>
          <w:sz w:val="24"/>
          <w:szCs w:val="24"/>
        </w:rPr>
        <w:t>Информация о необходимости осуществления мероприятий по защите сохраняемых объектов капитального строительства (здание, строение, сооружение, объекты, строительство которых не завершено), существующих и строящихся на момент подготовки проекта планировки территории, а также объектов капитального строительства, планируемых к строительству в соответствии с ранее утвержденной документацией по планировке территории, от возможного негативного воздействия в связи с размещением линейных объектов</w:t>
      </w:r>
      <w:bookmarkEnd w:id="34"/>
      <w:bookmarkEnd w:id="35"/>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bookmarkStart w:id="36" w:name="_Toc41647129"/>
      <w:r w:rsidRPr="00C168C3">
        <w:rPr>
          <w:rFonts w:ascii="Times New Roman" w:eastAsia="Times New Roman" w:hAnsi="Times New Roman" w:cs="Times New Roman"/>
          <w:sz w:val="24"/>
          <w:szCs w:val="24"/>
          <w:lang w:eastAsia="ru-RU"/>
        </w:rPr>
        <w:t>Основные виды защитных мероприятий</w:t>
      </w:r>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Инженерные изыскания и мониторинг:</w:t>
      </w:r>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Обследование технического состояния близлежащих зданий перед началом работ.</w:t>
      </w:r>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Постоянный геодезический контроль за осадкой фундаментов и смещением конструкций в зоне влияния стройки.</w:t>
      </w:r>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lastRenderedPageBreak/>
        <w:t>Конструктивные и геотехнические решения:</w:t>
      </w:r>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Устройство защитных экранов или шпунтовых ограждений для укрепления стенок котлованов и предотвращения подвижек грунта.</w:t>
      </w:r>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Укрепление фундаментов и грунтов основания существующих строений (цементация, силикатизация).</w:t>
      </w:r>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Виброзащитные мероприятия при работе тяжелой строительной техники вблизи ветхих или чувствительных объектов.</w:t>
      </w:r>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Переустройство и защита пересекаемых сетей:</w:t>
      </w:r>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Вынос или дополнительная изоляция инженерных коммуникаций (водопровод, газ, кабельные линии), попадающих в зону влияния линейного объекта.</w:t>
      </w:r>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Прокладка коммуникаций методом горизонтально направленного бурения (ГНБ) без повреждения поверхности и расположенных рядом строений.</w:t>
      </w:r>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Организационно-технологические меры:</w:t>
      </w:r>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Строгое ограничение зоны проведения строительных работ в пределах полосы отвода.</w:t>
      </w:r>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Сокращение времени работы шумной и вибрирующей техники.</w:t>
      </w:r>
    </w:p>
    <w:p w:rsidR="00C168C3" w:rsidRPr="00C168C3" w:rsidRDefault="00C168C3" w:rsidP="00C168C3">
      <w:pPr>
        <w:spacing w:after="0" w:line="240" w:lineRule="auto"/>
        <w:ind w:firstLine="709"/>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 Организация поверхностного водоотвода со строительной площадки, чтобы избежать подтопления подвалов и фундаментов соседних зданий.</w:t>
      </w:r>
    </w:p>
    <w:p w:rsidR="00C168C3" w:rsidRPr="00C168C3" w:rsidRDefault="00C168C3" w:rsidP="00C168C3">
      <w:pPr>
        <w:spacing w:after="0" w:line="240" w:lineRule="auto"/>
        <w:ind w:firstLine="709"/>
        <w:jc w:val="both"/>
        <w:rPr>
          <w:rFonts w:ascii="Times New Roman" w:eastAsia="Times New Roman" w:hAnsi="Times New Roman" w:cs="Times New Roman"/>
          <w:color w:val="FF0000"/>
          <w:sz w:val="24"/>
          <w:szCs w:val="24"/>
        </w:rPr>
      </w:pPr>
    </w:p>
    <w:p w:rsidR="00C168C3" w:rsidRPr="00C168C3" w:rsidRDefault="00C168C3" w:rsidP="00C168C3">
      <w:pPr>
        <w:keepNext/>
        <w:keepLines/>
        <w:tabs>
          <w:tab w:val="left" w:pos="0"/>
        </w:tabs>
        <w:suppressAutoHyphens/>
        <w:spacing w:before="220" w:after="220" w:line="240" w:lineRule="auto"/>
        <w:ind w:firstLine="709"/>
        <w:jc w:val="both"/>
        <w:outlineLvl w:val="0"/>
        <w:rPr>
          <w:rFonts w:ascii="Times New Roman" w:eastAsia="Calibri" w:hAnsi="Times New Roman" w:cs="Times New Roman"/>
          <w:b/>
          <w:bCs/>
          <w:sz w:val="24"/>
          <w:szCs w:val="24"/>
        </w:rPr>
      </w:pPr>
      <w:bookmarkStart w:id="37" w:name="_Toc147740878"/>
      <w:bookmarkStart w:id="38" w:name="_Toc241653495"/>
      <w:r w:rsidRPr="00C168C3">
        <w:rPr>
          <w:rFonts w:ascii="Times New Roman" w:eastAsia="Calibri" w:hAnsi="Times New Roman" w:cs="Times New Roman"/>
          <w:b/>
          <w:bCs/>
          <w:sz w:val="24"/>
          <w:szCs w:val="24"/>
        </w:rPr>
        <w:t xml:space="preserve">7 </w:t>
      </w:r>
      <w:bookmarkEnd w:id="36"/>
      <w:r w:rsidRPr="00C168C3">
        <w:rPr>
          <w:rFonts w:ascii="Times New Roman" w:eastAsia="Calibri" w:hAnsi="Times New Roman" w:cs="Times New Roman"/>
          <w:b/>
          <w:bCs/>
          <w:sz w:val="24"/>
          <w:szCs w:val="24"/>
        </w:rPr>
        <w:t>Информация о необходимости осуществления мероприятий по сохранению объектов культурного наследия от возможного негативного воздействия в связи с размещением линейных объектов</w:t>
      </w:r>
      <w:bookmarkEnd w:id="37"/>
      <w:bookmarkEnd w:id="38"/>
    </w:p>
    <w:p w:rsidR="00C168C3" w:rsidRPr="00C168C3" w:rsidRDefault="00C168C3" w:rsidP="00C168C3">
      <w:pPr>
        <w:spacing w:after="0" w:line="240" w:lineRule="auto"/>
        <w:ind w:firstLine="709"/>
        <w:jc w:val="both"/>
        <w:rPr>
          <w:rFonts w:ascii="Times New Roman" w:eastAsia="Times New Roman" w:hAnsi="Times New Roman" w:cs="Times New Roman"/>
          <w:sz w:val="24"/>
          <w:szCs w:val="24"/>
        </w:rPr>
      </w:pPr>
      <w:r w:rsidRPr="00C168C3">
        <w:rPr>
          <w:rFonts w:ascii="Times New Roman" w:eastAsia="Times New Roman" w:hAnsi="Times New Roman" w:cs="Times New Roman"/>
          <w:sz w:val="24"/>
          <w:szCs w:val="24"/>
        </w:rPr>
        <w:t>Информация о границах объектах культурного наследия нанесена на «</w:t>
      </w:r>
      <w:r w:rsidRPr="00C168C3">
        <w:rPr>
          <w:rFonts w:ascii="Times New Roman" w:eastAsia="Times New Roman" w:hAnsi="Times New Roman" w:cs="Times New Roman"/>
          <w:sz w:val="24"/>
          <w:szCs w:val="24"/>
          <w:lang w:eastAsia="ru-RU"/>
        </w:rPr>
        <w:t>Схема границ территорий объектов культурного наследия</w:t>
      </w:r>
      <w:r w:rsidRPr="00C168C3">
        <w:rPr>
          <w:rFonts w:ascii="Times New Roman" w:eastAsia="Times New Roman" w:hAnsi="Times New Roman" w:cs="Times New Roman"/>
          <w:sz w:val="24"/>
          <w:szCs w:val="24"/>
        </w:rPr>
        <w:t>».</w:t>
      </w:r>
    </w:p>
    <w:p w:rsidR="00C168C3" w:rsidRPr="00C168C3" w:rsidRDefault="00C168C3" w:rsidP="00C168C3">
      <w:pPr>
        <w:spacing w:after="0" w:line="240" w:lineRule="auto"/>
        <w:ind w:firstLine="709"/>
        <w:jc w:val="both"/>
        <w:rPr>
          <w:rFonts w:ascii="Times New Roman" w:eastAsia="Times New Roman" w:hAnsi="Times New Roman" w:cs="Times New Roman"/>
          <w:sz w:val="24"/>
          <w:szCs w:val="24"/>
        </w:rPr>
      </w:pPr>
      <w:r w:rsidRPr="00C168C3">
        <w:rPr>
          <w:rFonts w:ascii="Times New Roman" w:eastAsia="Times New Roman" w:hAnsi="Times New Roman" w:cs="Times New Roman"/>
          <w:sz w:val="24"/>
          <w:szCs w:val="24"/>
        </w:rPr>
        <w:t>При обнаружении на этапе использования земельных участков в указанных границах объектов археологического наследия все работы в соответствии с пунктом 4 статьи 36 Федерального закона от 25.06.2002 № 73-ФЗ «Об объектах культурного наследия (памятников истории и культуры) народов Российской Федерации» должны быть прекращены, а об их обнаружении должен быть проинформирован региональный орган охраны объектов культурного наследия.</w:t>
      </w:r>
    </w:p>
    <w:p w:rsidR="00C168C3" w:rsidRPr="00C168C3" w:rsidRDefault="00C168C3" w:rsidP="00C168C3">
      <w:pPr>
        <w:spacing w:after="0" w:line="240" w:lineRule="auto"/>
        <w:ind w:firstLine="709"/>
        <w:jc w:val="both"/>
        <w:rPr>
          <w:rFonts w:ascii="Times New Roman" w:eastAsia="Times New Roman" w:hAnsi="Times New Roman" w:cs="Times New Roman"/>
          <w:color w:val="FF0000"/>
          <w:sz w:val="24"/>
          <w:szCs w:val="24"/>
        </w:rPr>
      </w:pPr>
    </w:p>
    <w:p w:rsidR="00C168C3" w:rsidRPr="00C168C3" w:rsidRDefault="00C168C3" w:rsidP="00C168C3">
      <w:pPr>
        <w:keepNext/>
        <w:keepLines/>
        <w:tabs>
          <w:tab w:val="left" w:pos="0"/>
        </w:tabs>
        <w:suppressAutoHyphens/>
        <w:spacing w:before="220" w:after="220" w:line="240" w:lineRule="auto"/>
        <w:ind w:firstLine="709"/>
        <w:jc w:val="both"/>
        <w:outlineLvl w:val="0"/>
        <w:rPr>
          <w:rFonts w:ascii="Times New Roman" w:eastAsia="Calibri" w:hAnsi="Times New Roman" w:cs="Times New Roman"/>
          <w:b/>
          <w:bCs/>
          <w:sz w:val="24"/>
          <w:szCs w:val="24"/>
        </w:rPr>
      </w:pPr>
      <w:bookmarkStart w:id="39" w:name="_Toc41647130"/>
      <w:bookmarkStart w:id="40" w:name="_Toc147740879"/>
      <w:bookmarkStart w:id="41" w:name="_Toc241653496"/>
      <w:r w:rsidRPr="00C168C3">
        <w:rPr>
          <w:rFonts w:ascii="Times New Roman" w:eastAsia="Calibri" w:hAnsi="Times New Roman" w:cs="Times New Roman"/>
          <w:b/>
          <w:bCs/>
          <w:sz w:val="24"/>
          <w:szCs w:val="24"/>
        </w:rPr>
        <w:t xml:space="preserve">8 </w:t>
      </w:r>
      <w:bookmarkEnd w:id="39"/>
      <w:r w:rsidRPr="00C168C3">
        <w:rPr>
          <w:rFonts w:ascii="Times New Roman" w:eastAsia="Calibri" w:hAnsi="Times New Roman" w:cs="Times New Roman"/>
          <w:b/>
          <w:bCs/>
          <w:sz w:val="24"/>
          <w:szCs w:val="24"/>
        </w:rPr>
        <w:t>Информация о необходимости осуществления мероприятий по охране окружающей среды</w:t>
      </w:r>
      <w:bookmarkEnd w:id="40"/>
      <w:bookmarkEnd w:id="41"/>
    </w:p>
    <w:p w:rsidR="00C168C3" w:rsidRPr="00C168C3" w:rsidRDefault="00C168C3" w:rsidP="00C168C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Местоположение объекта: Российская Федерация, Ханты-Мансийский Автономный округ – Югра АО, Сургут г.о.</w:t>
      </w:r>
    </w:p>
    <w:p w:rsidR="00C168C3" w:rsidRPr="00C168C3" w:rsidRDefault="00C168C3" w:rsidP="00C168C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По информации Ветслужбы Югры (письмо от 13.08.2026 № 23-исх-3186, Раздел 4. Материалы по обоснованию проекта планировки территории. Пояснительная записка, приложение 5) в радиусе 1000 м от рассматриваемой территории, скотомогильники, биотермические ямы и места захоронения погибших от сибирской язвы и других особо опасных инфекций, их санитарно-защитные зоны, планируемые к размещению, ликвидации объекты в сфере обращения с биологическими отходами отсутствуют. Моровые поля на территории автономного округа не зарегистрированы.</w:t>
      </w:r>
    </w:p>
    <w:p w:rsidR="00C168C3" w:rsidRPr="00C168C3" w:rsidRDefault="00C168C3" w:rsidP="00C168C3">
      <w:pPr>
        <w:autoSpaceDE w:val="0"/>
        <w:autoSpaceDN w:val="0"/>
        <w:adjustRightInd w:val="0"/>
        <w:spacing w:after="0" w:line="276" w:lineRule="auto"/>
        <w:ind w:firstLine="709"/>
        <w:jc w:val="both"/>
        <w:rPr>
          <w:rFonts w:ascii="Times New Roman" w:eastAsia="Times New Roman" w:hAnsi="Times New Roman" w:cs="Times New Roman"/>
          <w:color w:val="000000"/>
          <w:sz w:val="24"/>
          <w:szCs w:val="24"/>
          <w:lang w:eastAsia="ru-RU"/>
        </w:rPr>
      </w:pPr>
      <w:r w:rsidRPr="00C168C3">
        <w:rPr>
          <w:rFonts w:ascii="Times New Roman" w:eastAsia="Times New Roman" w:hAnsi="Times New Roman" w:cs="Times New Roman"/>
          <w:color w:val="000000"/>
          <w:sz w:val="24"/>
          <w:szCs w:val="24"/>
          <w:lang w:eastAsia="ru-RU"/>
        </w:rPr>
        <w:t>По информации Департамента недропользования и природных ресурсов ХМАО – Югры (письмо, Раздел 4. Материалы по обоснованию проекта планировки территории. Пояснительная записка, приложение 8) в границах проектирования, существующие и планируемые особо охраняемые природные территории регионального значения отсутствуют.</w:t>
      </w:r>
    </w:p>
    <w:p w:rsidR="00C168C3" w:rsidRPr="00C168C3" w:rsidRDefault="00C168C3" w:rsidP="00C168C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lastRenderedPageBreak/>
        <w:t>Согласно данным Минприроды России (письмо от 21.08.2026 № 15-78/11580-ОГ, Раздел 4. Материалы по обоснованию проекта планировки территории. Пояснительная записка, приложение 6) испрашиваемый объект не находится в границах ООПТ федерального значения и их охранных зон.</w:t>
      </w:r>
    </w:p>
    <w:p w:rsidR="00C168C3" w:rsidRPr="00C168C3" w:rsidRDefault="00C168C3" w:rsidP="00C168C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По информации департамента архитектуры и градостроительства ГО Сургут (письмо от 21.08.2026 № 02-02-6290/6, Раздел 4. Материалы по обоснованию проекта планировки территории. Пояснительная записка, приложение 7) на территории МО ГО Сургут отсутствуют существующие, проектируемые и перспективные ООПТ местного значения.</w:t>
      </w:r>
    </w:p>
    <w:p w:rsidR="00C168C3" w:rsidRPr="00C168C3" w:rsidRDefault="00C168C3" w:rsidP="00C168C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По данным НСПД территории улично-дорожной сети муниципального образования городской округ Сургут пересекаются с границами городского лесничества города Сургута и лесами государственного лесного фонда Сургутского лесничества.</w:t>
      </w:r>
    </w:p>
    <w:p w:rsidR="00C168C3" w:rsidRPr="00C168C3" w:rsidRDefault="00C168C3" w:rsidP="00C168C3">
      <w:pPr>
        <w:autoSpaceDE w:val="0"/>
        <w:autoSpaceDN w:val="0"/>
        <w:adjustRightInd w:val="0"/>
        <w:spacing w:after="0" w:line="276" w:lineRule="auto"/>
        <w:ind w:firstLine="709"/>
        <w:jc w:val="both"/>
        <w:rPr>
          <w:rFonts w:ascii="Times New Roman" w:eastAsia="Times New Roman" w:hAnsi="Times New Roman" w:cs="Times New Roman"/>
          <w:sz w:val="24"/>
          <w:szCs w:val="24"/>
          <w:u w:val="single"/>
          <w:lang w:eastAsia="ru-RU"/>
        </w:rPr>
      </w:pPr>
      <w:r w:rsidRPr="00C168C3">
        <w:rPr>
          <w:rFonts w:ascii="Times New Roman" w:eastAsia="Times New Roman" w:hAnsi="Times New Roman" w:cs="Times New Roman"/>
          <w:i/>
          <w:sz w:val="24"/>
          <w:szCs w:val="24"/>
          <w:u w:val="single"/>
          <w:lang w:eastAsia="ru-RU"/>
        </w:rPr>
        <w:t>Сургутское лесничество (Сургутское участковое лесничество)</w:t>
      </w:r>
      <w:r w:rsidRPr="00C168C3">
        <w:rPr>
          <w:rFonts w:ascii="Times New Roman" w:eastAsia="Times New Roman" w:hAnsi="Times New Roman" w:cs="Times New Roman"/>
          <w:sz w:val="24"/>
          <w:szCs w:val="24"/>
          <w:u w:val="single"/>
          <w:lang w:eastAsia="ru-RU"/>
        </w:rPr>
        <w:t xml:space="preserve"> </w:t>
      </w:r>
    </w:p>
    <w:p w:rsidR="00C168C3" w:rsidRPr="00C168C3" w:rsidRDefault="00C168C3" w:rsidP="00C168C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u w:val="single"/>
          <w:lang w:eastAsia="ru-RU"/>
        </w:rPr>
        <w:t>В кварталах 404, 472, 481, 488, 491</w:t>
      </w:r>
      <w:r w:rsidRPr="00C168C3">
        <w:rPr>
          <w:rFonts w:ascii="Times New Roman" w:eastAsia="Times New Roman" w:hAnsi="Times New Roman" w:cs="Times New Roman"/>
          <w:sz w:val="24"/>
          <w:szCs w:val="24"/>
          <w:lang w:eastAsia="ru-RU"/>
        </w:rPr>
        <w:t>, 496, части кварталов 466, 471, 478 Сургутского лесничества (Сургутского участкового лесничества) территория улично-дорожной сети расположена в защитных лесах, категория – леса, выполняющие функции защиты природных и иных объектов (леса, расположенные в зеленых зонах (леса, расположенные на землях лесного фонда и землях иных категорий, выделяемые в целях обеспечения защиты населения от воздействия неблагоприятных явлений природного и техногенного происхождения, сохранения и восстановления окружающей среды).</w:t>
      </w:r>
    </w:p>
    <w:p w:rsidR="00C168C3" w:rsidRPr="00C168C3" w:rsidRDefault="00C168C3" w:rsidP="00C168C3">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C168C3">
        <w:rPr>
          <w:rFonts w:ascii="Times New Roman" w:eastAsia="Times New Roman" w:hAnsi="Times New Roman" w:cs="Times New Roman"/>
          <w:sz w:val="24"/>
          <w:szCs w:val="24"/>
          <w:lang w:eastAsia="ru-RU"/>
        </w:rPr>
        <w:t>Согласно лесному кодексу в лесах, расположенных в зеленых зонах, запрещаются строительство и эксплуатация объектов капитального строительства, за исключением лесохозяйственных дорог, гидротехнических сооружений, линий связи, линий электропередачи, подземных трубопроводов.</w:t>
      </w:r>
    </w:p>
    <w:p w:rsidR="00C168C3" w:rsidRDefault="00BB6BB8" w:rsidP="00D954D7">
      <w:pPr>
        <w:spacing w:after="0"/>
      </w:pPr>
      <w:r>
        <w:rPr>
          <w:noProof/>
          <w:lang w:eastAsia="ru-RU"/>
        </w:rPr>
        <w:drawing>
          <wp:inline distT="0" distB="0" distL="0" distR="0" wp14:anchorId="143F4ECB">
            <wp:extent cx="6303645" cy="4456430"/>
            <wp:effectExtent l="0" t="0" r="1905" b="127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03645" cy="4456430"/>
                    </a:xfrm>
                    <a:prstGeom prst="rect">
                      <a:avLst/>
                    </a:prstGeom>
                    <a:noFill/>
                  </pic:spPr>
                </pic:pic>
              </a:graphicData>
            </a:graphic>
          </wp:inline>
        </w:drawing>
      </w:r>
    </w:p>
    <w:p w:rsidR="00BB6BB8" w:rsidRDefault="00BB6BB8" w:rsidP="00D954D7">
      <w:pPr>
        <w:spacing w:after="0"/>
      </w:pPr>
    </w:p>
    <w:p w:rsidR="00BB6BB8" w:rsidRPr="00BB6BB8" w:rsidRDefault="00BB6BB8" w:rsidP="00BB6BB8">
      <w:pPr>
        <w:autoSpaceDE w:val="0"/>
        <w:autoSpaceDN w:val="0"/>
        <w:adjustRightInd w:val="0"/>
        <w:spacing w:after="0" w:line="276" w:lineRule="auto"/>
        <w:ind w:firstLine="709"/>
        <w:jc w:val="center"/>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Рисунок 8.1 – Схема пересечения красных линий с защитными лесами, расположенными в зеленых зонах</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i/>
          <w:sz w:val="24"/>
          <w:szCs w:val="24"/>
          <w:u w:val="single"/>
          <w:lang w:eastAsia="ru-RU"/>
        </w:rPr>
      </w:pPr>
      <w:r w:rsidRPr="00BB6BB8">
        <w:rPr>
          <w:rFonts w:ascii="Times New Roman" w:eastAsia="Times New Roman" w:hAnsi="Times New Roman" w:cs="Times New Roman"/>
          <w:i/>
          <w:sz w:val="24"/>
          <w:szCs w:val="24"/>
          <w:u w:val="single"/>
          <w:lang w:eastAsia="ru-RU"/>
        </w:rPr>
        <w:t>Городское лесничество города Сургута</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Леса, расположенные на землях городских лесов, относятся к защитным лесам.</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городских лесах запрещаются:</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1) использование токсичных химических препаратов;</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2) осуществление видов деятельности в сфере охотничьего хозяйства;</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3) ведение сельского хозяйства;</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4) разведка и добыча полезных ископаемых;</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5) строительство объектов капитального строительства, за исключением велосипедных, велопешеходных, пешеходных и беговых дорожек, лыжных и роллерных трасс, если такие объекты являются объектами капитального строительства, и гидротехнических сооружений.</w:t>
      </w:r>
    </w:p>
    <w:p w:rsidR="00C168C3" w:rsidRDefault="00BB6BB8" w:rsidP="00D954D7">
      <w:pPr>
        <w:spacing w:after="0"/>
      </w:pPr>
      <w:r w:rsidRPr="00BB6BB8">
        <w:rPr>
          <w:rFonts w:ascii="Times New Roman" w:eastAsia="Times New Roman" w:hAnsi="Times New Roman" w:cs="Times New Roman"/>
          <w:noProof/>
          <w:sz w:val="24"/>
          <w:szCs w:val="24"/>
          <w:lang w:eastAsia="ru-RU"/>
        </w:rPr>
        <w:drawing>
          <wp:inline distT="0" distB="0" distL="0" distR="0" wp14:anchorId="4414AEDC" wp14:editId="688507FC">
            <wp:extent cx="6300470" cy="4454525"/>
            <wp:effectExtent l="0" t="0" r="5080" b="317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Л пересечения.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00470" cy="4454525"/>
                    </a:xfrm>
                    <a:prstGeom prst="rect">
                      <a:avLst/>
                    </a:prstGeom>
                  </pic:spPr>
                </pic:pic>
              </a:graphicData>
            </a:graphic>
          </wp:inline>
        </w:drawing>
      </w:r>
    </w:p>
    <w:p w:rsidR="00BB6BB8" w:rsidRPr="00BB6BB8" w:rsidRDefault="00BB6BB8" w:rsidP="00BB6BB8">
      <w:pPr>
        <w:autoSpaceDE w:val="0"/>
        <w:autoSpaceDN w:val="0"/>
        <w:adjustRightInd w:val="0"/>
        <w:spacing w:after="0" w:line="276" w:lineRule="auto"/>
        <w:ind w:firstLine="709"/>
        <w:jc w:val="center"/>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Рисунок 8.2 – Схема пересечения красных линий с городскими лесами</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Ниже приведены фрагменты пересечений красных линий с городскими лесами наиболее крупными по площади.</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Для реализации улично-дорожной сети требуется внесение изменений в границу городских лесов с целью исключения незначительных наложений на земельные участки с иным использованием территории.</w:t>
      </w:r>
    </w:p>
    <w:p w:rsidR="00BB6BB8" w:rsidRDefault="00BB6BB8" w:rsidP="00D954D7">
      <w:pPr>
        <w:spacing w:after="0"/>
      </w:pPr>
    </w:p>
    <w:p w:rsidR="00BB6BB8" w:rsidRDefault="00BB6BB8" w:rsidP="00D954D7">
      <w:pPr>
        <w:spacing w:after="0"/>
      </w:pPr>
      <w:r>
        <w:rPr>
          <w:noProof/>
          <w:lang w:eastAsia="ru-RU"/>
        </w:rPr>
        <w:lastRenderedPageBreak/>
        <w:drawing>
          <wp:inline distT="0" distB="0" distL="0" distR="0" wp14:anchorId="4D9EECAC">
            <wp:extent cx="5688330" cy="3919855"/>
            <wp:effectExtent l="0" t="0" r="7620" b="444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88330" cy="3919855"/>
                    </a:xfrm>
                    <a:prstGeom prst="rect">
                      <a:avLst/>
                    </a:prstGeom>
                    <a:noFill/>
                  </pic:spPr>
                </pic:pic>
              </a:graphicData>
            </a:graphic>
          </wp:inline>
        </w:drawing>
      </w:r>
    </w:p>
    <w:p w:rsidR="00BB6BB8" w:rsidRPr="00BB6BB8" w:rsidRDefault="00BB6BB8" w:rsidP="00BB6BB8">
      <w:pPr>
        <w:autoSpaceDE w:val="0"/>
        <w:autoSpaceDN w:val="0"/>
        <w:adjustRightInd w:val="0"/>
        <w:spacing w:after="0" w:line="276" w:lineRule="auto"/>
        <w:jc w:val="center"/>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Рисунок 8.3 – Фрагмент 1</w:t>
      </w:r>
    </w:p>
    <w:p w:rsidR="00BB6BB8" w:rsidRDefault="00BB6BB8" w:rsidP="00D954D7">
      <w:pPr>
        <w:spacing w:after="0"/>
      </w:pPr>
    </w:p>
    <w:p w:rsidR="00BB6BB8" w:rsidRDefault="00BB6BB8" w:rsidP="00D954D7">
      <w:pPr>
        <w:spacing w:after="0"/>
      </w:pPr>
      <w:r>
        <w:rPr>
          <w:noProof/>
          <w:lang w:eastAsia="ru-RU"/>
        </w:rPr>
        <w:drawing>
          <wp:inline distT="0" distB="0" distL="0" distR="0" wp14:anchorId="620BC0B2">
            <wp:extent cx="6023610" cy="345694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23610" cy="3456940"/>
                    </a:xfrm>
                    <a:prstGeom prst="rect">
                      <a:avLst/>
                    </a:prstGeom>
                    <a:noFill/>
                  </pic:spPr>
                </pic:pic>
              </a:graphicData>
            </a:graphic>
          </wp:inline>
        </w:drawing>
      </w:r>
    </w:p>
    <w:p w:rsidR="00BB6BB8" w:rsidRPr="00BB6BB8" w:rsidRDefault="00BB6BB8" w:rsidP="00BB6BB8">
      <w:pPr>
        <w:spacing w:after="0"/>
      </w:pPr>
      <w:r w:rsidRPr="00BB6BB8">
        <w:t>Рисунок 8.4 – Фрагмент 2</w:t>
      </w:r>
    </w:p>
    <w:p w:rsidR="00BB6BB8" w:rsidRDefault="00BB6BB8" w:rsidP="00D954D7">
      <w:pPr>
        <w:spacing w:after="0"/>
      </w:pPr>
      <w:r w:rsidRPr="00BB6BB8">
        <w:rPr>
          <w:rFonts w:ascii="Times New Roman" w:eastAsia="Times New Roman" w:hAnsi="Times New Roman" w:cs="Times New Roman"/>
          <w:noProof/>
          <w:sz w:val="24"/>
          <w:szCs w:val="24"/>
          <w:lang w:eastAsia="ru-RU"/>
        </w:rPr>
        <w:lastRenderedPageBreak/>
        <w:drawing>
          <wp:inline distT="0" distB="0" distL="0" distR="0" wp14:anchorId="082E1015" wp14:editId="6A2BABCD">
            <wp:extent cx="6122505" cy="3517262"/>
            <wp:effectExtent l="0" t="0" r="0" b="762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рагмент 2.JPG"/>
                    <pic:cNvPicPr/>
                  </pic:nvPicPr>
                  <pic:blipFill>
                    <a:blip r:embed="rId16">
                      <a:extLst>
                        <a:ext uri="{28A0092B-C50C-407E-A947-70E740481C1C}">
                          <a14:useLocalDpi xmlns:a14="http://schemas.microsoft.com/office/drawing/2010/main" val="0"/>
                        </a:ext>
                      </a:extLst>
                    </a:blip>
                    <a:stretch>
                      <a:fillRect/>
                    </a:stretch>
                  </pic:blipFill>
                  <pic:spPr>
                    <a:xfrm>
                      <a:off x="0" y="0"/>
                      <a:ext cx="6125458" cy="3518958"/>
                    </a:xfrm>
                    <a:prstGeom prst="rect">
                      <a:avLst/>
                    </a:prstGeom>
                  </pic:spPr>
                </pic:pic>
              </a:graphicData>
            </a:graphic>
          </wp:inline>
        </w:drawing>
      </w:r>
    </w:p>
    <w:p w:rsidR="00BB6BB8" w:rsidRDefault="00BB6BB8" w:rsidP="00D954D7">
      <w:pPr>
        <w:spacing w:after="0"/>
      </w:pPr>
    </w:p>
    <w:p w:rsidR="00BB6BB8" w:rsidRPr="00BB6BB8" w:rsidRDefault="00BB6BB8" w:rsidP="00BB6BB8">
      <w:pPr>
        <w:autoSpaceDE w:val="0"/>
        <w:autoSpaceDN w:val="0"/>
        <w:adjustRightInd w:val="0"/>
        <w:spacing w:after="0" w:line="276" w:lineRule="auto"/>
        <w:jc w:val="center"/>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Рисунок 8.5 – Фрагмент 3</w:t>
      </w:r>
    </w:p>
    <w:p w:rsidR="00BB6BB8" w:rsidRDefault="00BB6BB8" w:rsidP="00D954D7">
      <w:pPr>
        <w:spacing w:after="0"/>
      </w:pPr>
      <w:r w:rsidRPr="00BB6BB8">
        <w:rPr>
          <w:rFonts w:ascii="Times New Roman" w:eastAsia="Times New Roman" w:hAnsi="Times New Roman" w:cs="Times New Roman"/>
          <w:noProof/>
          <w:sz w:val="24"/>
          <w:szCs w:val="24"/>
          <w:lang w:eastAsia="ru-RU"/>
        </w:rPr>
        <w:drawing>
          <wp:inline distT="0" distB="0" distL="0" distR="0" wp14:anchorId="18441A26" wp14:editId="07ABF089">
            <wp:extent cx="6300470" cy="4976495"/>
            <wp:effectExtent l="0" t="0" r="508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рагмент 3.JPG"/>
                    <pic:cNvPicPr/>
                  </pic:nvPicPr>
                  <pic:blipFill>
                    <a:blip r:embed="rId17">
                      <a:extLst>
                        <a:ext uri="{28A0092B-C50C-407E-A947-70E740481C1C}">
                          <a14:useLocalDpi xmlns:a14="http://schemas.microsoft.com/office/drawing/2010/main" val="0"/>
                        </a:ext>
                      </a:extLst>
                    </a:blip>
                    <a:stretch>
                      <a:fillRect/>
                    </a:stretch>
                  </pic:blipFill>
                  <pic:spPr>
                    <a:xfrm>
                      <a:off x="0" y="0"/>
                      <a:ext cx="6300470" cy="4976495"/>
                    </a:xfrm>
                    <a:prstGeom prst="rect">
                      <a:avLst/>
                    </a:prstGeom>
                  </pic:spPr>
                </pic:pic>
              </a:graphicData>
            </a:graphic>
          </wp:inline>
        </w:drawing>
      </w:r>
    </w:p>
    <w:p w:rsidR="00BB6BB8" w:rsidRPr="00BB6BB8" w:rsidRDefault="00BB6BB8" w:rsidP="00BB6BB8">
      <w:pPr>
        <w:spacing w:after="0"/>
      </w:pPr>
      <w:r w:rsidRPr="00BB6BB8">
        <w:t>Рисунок 8.6 – Фрагмент 4</w:t>
      </w:r>
    </w:p>
    <w:p w:rsidR="00BB6BB8" w:rsidRDefault="00BB6BB8" w:rsidP="00BB6BB8">
      <w:pPr>
        <w:spacing w:after="0"/>
      </w:pPr>
      <w:r>
        <w:rPr>
          <w:noProof/>
          <w:lang w:eastAsia="ru-RU"/>
        </w:rPr>
        <w:lastRenderedPageBreak/>
        <w:drawing>
          <wp:inline distT="0" distB="0" distL="0" distR="0" wp14:anchorId="310072F5">
            <wp:extent cx="6041390" cy="2225040"/>
            <wp:effectExtent l="0" t="0" r="0" b="381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41390" cy="2225040"/>
                    </a:xfrm>
                    <a:prstGeom prst="rect">
                      <a:avLst/>
                    </a:prstGeom>
                    <a:noFill/>
                  </pic:spPr>
                </pic:pic>
              </a:graphicData>
            </a:graphic>
          </wp:inline>
        </w:drawing>
      </w:r>
    </w:p>
    <w:p w:rsidR="00BB6BB8" w:rsidRDefault="00BB6BB8" w:rsidP="00BB6BB8">
      <w:pPr>
        <w:spacing w:after="0"/>
      </w:pPr>
      <w:r w:rsidRPr="00BB6BB8">
        <w:t>Рисунок 8.7 – Фрагмент 5</w:t>
      </w:r>
    </w:p>
    <w:p w:rsidR="00BB6BB8" w:rsidRDefault="00BB6BB8" w:rsidP="00BB6BB8">
      <w:pPr>
        <w:spacing w:after="0"/>
      </w:pPr>
      <w:r w:rsidRPr="00BB6BB8">
        <w:rPr>
          <w:rFonts w:ascii="Times New Roman" w:eastAsia="Times New Roman" w:hAnsi="Times New Roman" w:cs="Times New Roman"/>
          <w:noProof/>
          <w:sz w:val="24"/>
          <w:szCs w:val="24"/>
          <w:lang w:eastAsia="ru-RU"/>
        </w:rPr>
        <w:drawing>
          <wp:inline distT="0" distB="0" distL="0" distR="0" wp14:anchorId="212BE8A7" wp14:editId="2C890B96">
            <wp:extent cx="6146359" cy="6391049"/>
            <wp:effectExtent l="0" t="0" r="698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рагмент 5.JPG"/>
                    <pic:cNvPicPr/>
                  </pic:nvPicPr>
                  <pic:blipFill>
                    <a:blip r:embed="rId19">
                      <a:extLst>
                        <a:ext uri="{28A0092B-C50C-407E-A947-70E740481C1C}">
                          <a14:useLocalDpi xmlns:a14="http://schemas.microsoft.com/office/drawing/2010/main" val="0"/>
                        </a:ext>
                      </a:extLst>
                    </a:blip>
                    <a:stretch>
                      <a:fillRect/>
                    </a:stretch>
                  </pic:blipFill>
                  <pic:spPr>
                    <a:xfrm>
                      <a:off x="0" y="0"/>
                      <a:ext cx="6149323" cy="6394131"/>
                    </a:xfrm>
                    <a:prstGeom prst="rect">
                      <a:avLst/>
                    </a:prstGeom>
                  </pic:spPr>
                </pic:pic>
              </a:graphicData>
            </a:graphic>
          </wp:inline>
        </w:drawing>
      </w:r>
    </w:p>
    <w:p w:rsidR="00BB6BB8" w:rsidRPr="00BB6BB8" w:rsidRDefault="00BB6BB8" w:rsidP="00BB6BB8">
      <w:pPr>
        <w:spacing w:after="0"/>
      </w:pPr>
      <w:r w:rsidRPr="00BB6BB8">
        <w:t>Рисунок 8.8 – Фрагмент 6</w:t>
      </w:r>
    </w:p>
    <w:p w:rsidR="00BB6BB8" w:rsidRPr="00BB6BB8" w:rsidRDefault="00BB6BB8" w:rsidP="00BB6BB8">
      <w:pPr>
        <w:spacing w:after="0"/>
      </w:pPr>
    </w:p>
    <w:p w:rsidR="00BB6BB8" w:rsidRDefault="00BB6BB8" w:rsidP="00BB6BB8">
      <w:pPr>
        <w:spacing w:after="0"/>
      </w:pPr>
      <w:r>
        <w:rPr>
          <w:noProof/>
          <w:lang w:eastAsia="ru-RU"/>
        </w:rPr>
        <w:lastRenderedPageBreak/>
        <w:drawing>
          <wp:inline distT="0" distB="0" distL="0" distR="0" wp14:anchorId="00099144">
            <wp:extent cx="6303645" cy="5986780"/>
            <wp:effectExtent l="0" t="0" r="190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03645" cy="5986780"/>
                    </a:xfrm>
                    <a:prstGeom prst="rect">
                      <a:avLst/>
                    </a:prstGeom>
                    <a:noFill/>
                  </pic:spPr>
                </pic:pic>
              </a:graphicData>
            </a:graphic>
          </wp:inline>
        </w:drawing>
      </w:r>
    </w:p>
    <w:p w:rsidR="00BB6BB8" w:rsidRPr="00BB6BB8" w:rsidRDefault="00BB6BB8" w:rsidP="00BB6BB8">
      <w:r w:rsidRPr="00BB6BB8">
        <w:t>Рисунок 8.9 – Фрагмент 7</w:t>
      </w:r>
    </w:p>
    <w:p w:rsidR="00BB6BB8" w:rsidRPr="00BB6BB8" w:rsidRDefault="00BB6BB8" w:rsidP="00BB6BB8">
      <w:pPr>
        <w:spacing w:after="0"/>
      </w:pPr>
    </w:p>
    <w:p w:rsidR="00BB6BB8" w:rsidRDefault="00BB6BB8" w:rsidP="00D954D7">
      <w:pPr>
        <w:spacing w:after="0"/>
      </w:pPr>
    </w:p>
    <w:p w:rsidR="00BB6BB8" w:rsidRDefault="00BB6BB8" w:rsidP="00D954D7">
      <w:pPr>
        <w:spacing w:after="0"/>
      </w:pP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Так же по данным НСПД рассматриваемая территория пересекается со следующими зонами с особыми условиями использования территории:</w:t>
      </w:r>
    </w:p>
    <w:p w:rsidR="00BB6BB8" w:rsidRPr="00BB6BB8" w:rsidRDefault="00BB6BB8" w:rsidP="00BB6BB8">
      <w:pPr>
        <w:numPr>
          <w:ilvl w:val="0"/>
          <w:numId w:val="7"/>
        </w:numPr>
        <w:tabs>
          <w:tab w:val="left" w:pos="142"/>
        </w:tabs>
        <w:autoSpaceDE w:val="0"/>
        <w:autoSpaceDN w:val="0"/>
        <w:adjustRightInd w:val="0"/>
        <w:spacing w:after="0" w:line="276" w:lineRule="auto"/>
        <w:ind w:left="0"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 (ЗСО подземных источников – </w:t>
      </w:r>
      <w:r w:rsidRPr="00BB6BB8">
        <w:rPr>
          <w:rFonts w:ascii="Times New Roman" w:eastAsia="Times New Roman" w:hAnsi="Times New Roman" w:cs="Times New Roman"/>
          <w:sz w:val="24"/>
          <w:szCs w:val="24"/>
          <w:lang w:val="en-US" w:eastAsia="ru-RU"/>
        </w:rPr>
        <w:t>I</w:t>
      </w:r>
      <w:r w:rsidRPr="00BB6BB8">
        <w:rPr>
          <w:rFonts w:ascii="Times New Roman" w:eastAsia="Times New Roman" w:hAnsi="Times New Roman" w:cs="Times New Roman"/>
          <w:sz w:val="24"/>
          <w:szCs w:val="24"/>
          <w:lang w:eastAsia="ru-RU"/>
        </w:rPr>
        <w:t xml:space="preserve">, </w:t>
      </w:r>
      <w:r w:rsidRPr="00BB6BB8">
        <w:rPr>
          <w:rFonts w:ascii="Times New Roman" w:eastAsia="Times New Roman" w:hAnsi="Times New Roman" w:cs="Times New Roman"/>
          <w:sz w:val="24"/>
          <w:szCs w:val="24"/>
          <w:lang w:val="en-US" w:eastAsia="ru-RU"/>
        </w:rPr>
        <w:t>II</w:t>
      </w:r>
      <w:r w:rsidRPr="00BB6BB8">
        <w:rPr>
          <w:rFonts w:ascii="Times New Roman" w:eastAsia="Times New Roman" w:hAnsi="Times New Roman" w:cs="Times New Roman"/>
          <w:sz w:val="24"/>
          <w:szCs w:val="24"/>
          <w:lang w:eastAsia="ru-RU"/>
        </w:rPr>
        <w:t xml:space="preserve"> и </w:t>
      </w:r>
      <w:r w:rsidRPr="00BB6BB8">
        <w:rPr>
          <w:rFonts w:ascii="Times New Roman" w:eastAsia="Times New Roman" w:hAnsi="Times New Roman" w:cs="Times New Roman"/>
          <w:sz w:val="24"/>
          <w:szCs w:val="24"/>
          <w:lang w:val="en-US" w:eastAsia="ru-RU"/>
        </w:rPr>
        <w:t>III</w:t>
      </w:r>
      <w:r w:rsidRPr="00BB6BB8">
        <w:rPr>
          <w:rFonts w:ascii="Times New Roman" w:eastAsia="Times New Roman" w:hAnsi="Times New Roman" w:cs="Times New Roman"/>
          <w:sz w:val="24"/>
          <w:szCs w:val="24"/>
          <w:lang w:eastAsia="ru-RU"/>
        </w:rPr>
        <w:t xml:space="preserve"> пояс)</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Согласно СанПиН 2.1.4.1110-02:</w:t>
      </w:r>
    </w:p>
    <w:p w:rsidR="00BB6BB8" w:rsidRPr="00BB6BB8" w:rsidRDefault="00BB6BB8" w:rsidP="00BB6BB8">
      <w:pPr>
        <w:numPr>
          <w:ilvl w:val="0"/>
          <w:numId w:val="8"/>
        </w:numPr>
        <w:tabs>
          <w:tab w:val="left" w:pos="-142"/>
          <w:tab w:val="left" w:pos="1134"/>
        </w:tabs>
        <w:autoSpaceDE w:val="0"/>
        <w:autoSpaceDN w:val="0"/>
        <w:adjustRightInd w:val="0"/>
        <w:spacing w:after="0" w:line="276" w:lineRule="auto"/>
        <w:ind w:left="0"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на территории </w:t>
      </w:r>
      <w:r w:rsidRPr="00BB6BB8">
        <w:rPr>
          <w:rFonts w:ascii="Times New Roman" w:eastAsia="Times New Roman" w:hAnsi="Times New Roman" w:cs="Times New Roman"/>
          <w:sz w:val="24"/>
          <w:szCs w:val="24"/>
          <w:lang w:val="en-US" w:eastAsia="ru-RU"/>
        </w:rPr>
        <w:t>I</w:t>
      </w:r>
      <w:r w:rsidRPr="00BB6BB8">
        <w:rPr>
          <w:rFonts w:ascii="Times New Roman" w:eastAsia="Times New Roman" w:hAnsi="Times New Roman" w:cs="Times New Roman"/>
          <w:sz w:val="24"/>
          <w:szCs w:val="24"/>
          <w:lang w:eastAsia="ru-RU"/>
        </w:rPr>
        <w:t xml:space="preserve"> пояса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 </w:t>
      </w:r>
    </w:p>
    <w:p w:rsidR="00BB6BB8" w:rsidRPr="00BB6BB8" w:rsidRDefault="00BB6BB8" w:rsidP="00BB6BB8">
      <w:pPr>
        <w:numPr>
          <w:ilvl w:val="0"/>
          <w:numId w:val="8"/>
        </w:numPr>
        <w:tabs>
          <w:tab w:val="left" w:pos="-142"/>
          <w:tab w:val="left" w:pos="1134"/>
        </w:tabs>
        <w:autoSpaceDE w:val="0"/>
        <w:autoSpaceDN w:val="0"/>
        <w:adjustRightInd w:val="0"/>
        <w:spacing w:after="0" w:line="276" w:lineRule="auto"/>
        <w:ind w:left="0"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lastRenderedPageBreak/>
        <w:t xml:space="preserve">на территории </w:t>
      </w:r>
      <w:r w:rsidRPr="00BB6BB8">
        <w:rPr>
          <w:rFonts w:ascii="Times New Roman" w:eastAsia="Times New Roman" w:hAnsi="Times New Roman" w:cs="Times New Roman"/>
          <w:sz w:val="24"/>
          <w:szCs w:val="24"/>
          <w:lang w:val="en-US" w:eastAsia="ru-RU"/>
        </w:rPr>
        <w:t>II</w:t>
      </w:r>
      <w:r w:rsidRPr="00BB6BB8">
        <w:rPr>
          <w:rFonts w:ascii="Times New Roman" w:eastAsia="Times New Roman" w:hAnsi="Times New Roman" w:cs="Times New Roman"/>
          <w:sz w:val="24"/>
          <w:szCs w:val="24"/>
          <w:lang w:eastAsia="ru-RU"/>
        </w:rPr>
        <w:t xml:space="preserve"> пояса необходимо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BB6BB8" w:rsidRPr="00BB6BB8" w:rsidRDefault="00BB6BB8" w:rsidP="00BB6BB8">
      <w:pPr>
        <w:numPr>
          <w:ilvl w:val="0"/>
          <w:numId w:val="8"/>
        </w:numPr>
        <w:tabs>
          <w:tab w:val="left" w:pos="-142"/>
          <w:tab w:val="left" w:pos="1134"/>
        </w:tabs>
        <w:autoSpaceDE w:val="0"/>
        <w:autoSpaceDN w:val="0"/>
        <w:adjustRightInd w:val="0"/>
        <w:spacing w:after="0" w:line="276" w:lineRule="auto"/>
        <w:ind w:left="0"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на территории </w:t>
      </w:r>
      <w:r w:rsidRPr="00BB6BB8">
        <w:rPr>
          <w:rFonts w:ascii="Times New Roman" w:eastAsia="Times New Roman" w:hAnsi="Times New Roman" w:cs="Times New Roman"/>
          <w:sz w:val="24"/>
          <w:szCs w:val="24"/>
          <w:lang w:val="en-US" w:eastAsia="ru-RU"/>
        </w:rPr>
        <w:t>II</w:t>
      </w:r>
      <w:r w:rsidRPr="00BB6BB8">
        <w:rPr>
          <w:rFonts w:ascii="Times New Roman" w:eastAsia="Times New Roman" w:hAnsi="Times New Roman" w:cs="Times New Roman"/>
          <w:sz w:val="24"/>
          <w:szCs w:val="24"/>
          <w:lang w:eastAsia="ru-RU"/>
        </w:rPr>
        <w:t xml:space="preserve"> и </w:t>
      </w:r>
      <w:r w:rsidRPr="00BB6BB8">
        <w:rPr>
          <w:rFonts w:ascii="Times New Roman" w:eastAsia="Times New Roman" w:hAnsi="Times New Roman" w:cs="Times New Roman"/>
          <w:sz w:val="24"/>
          <w:szCs w:val="24"/>
          <w:lang w:val="en-US" w:eastAsia="ru-RU"/>
        </w:rPr>
        <w:t>III</w:t>
      </w:r>
      <w:r w:rsidRPr="00BB6BB8">
        <w:rPr>
          <w:rFonts w:ascii="Times New Roman" w:eastAsia="Times New Roman" w:hAnsi="Times New Roman" w:cs="Times New Roman"/>
          <w:sz w:val="24"/>
          <w:szCs w:val="24"/>
          <w:lang w:eastAsia="ru-RU"/>
        </w:rPr>
        <w:t xml:space="preserve">  пояса новое строительство, связанное с нарушением почвенного покрова, производится при обязательном согласовании с центром государственного санитарно - эпидемиологического надзора.</w:t>
      </w:r>
    </w:p>
    <w:p w:rsidR="00BB6BB8" w:rsidRPr="00BB6BB8" w:rsidRDefault="00BB6BB8" w:rsidP="00BB6BB8">
      <w:pPr>
        <w:numPr>
          <w:ilvl w:val="0"/>
          <w:numId w:val="7"/>
        </w:numPr>
        <w:tabs>
          <w:tab w:val="left" w:pos="0"/>
          <w:tab w:val="left" w:pos="1418"/>
        </w:tabs>
        <w:autoSpaceDE w:val="0"/>
        <w:autoSpaceDN w:val="0"/>
        <w:adjustRightInd w:val="0"/>
        <w:spacing w:after="0" w:line="276" w:lineRule="auto"/>
        <w:ind w:left="0"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Приаэродромные территории (вторая, третья, четвертая, пятая, шестая, седьмая подзоны) аэродрома гражданской авиации Сургут. </w:t>
      </w:r>
    </w:p>
    <w:p w:rsidR="00BB6BB8" w:rsidRPr="00BB6BB8" w:rsidRDefault="00BB6BB8" w:rsidP="00BB6BB8">
      <w:pPr>
        <w:tabs>
          <w:tab w:val="left" w:pos="0"/>
          <w:tab w:val="left" w:pos="1418"/>
        </w:tabs>
        <w:autoSpaceDE w:val="0"/>
        <w:autoSpaceDN w:val="0"/>
        <w:adjustRightInd w:val="0"/>
        <w:spacing w:after="0" w:line="276" w:lineRule="auto"/>
        <w:ind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Согласно Воздушному кодексу РФ во второй подзоне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w:t>
      </w:r>
    </w:p>
    <w:p w:rsidR="00BB6BB8" w:rsidRPr="00BB6BB8" w:rsidRDefault="00BB6BB8" w:rsidP="00BB6BB8">
      <w:pPr>
        <w:tabs>
          <w:tab w:val="left" w:pos="0"/>
          <w:tab w:val="left" w:pos="1418"/>
        </w:tabs>
        <w:autoSpaceDE w:val="0"/>
        <w:autoSpaceDN w:val="0"/>
        <w:adjustRightInd w:val="0"/>
        <w:spacing w:after="0" w:line="276" w:lineRule="auto"/>
        <w:ind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остальных подзонах планируемый объект не противоречит ограничениям использования объектов недвижимости и осуществления деятельности.</w:t>
      </w:r>
    </w:p>
    <w:p w:rsidR="00BB6BB8" w:rsidRPr="00BB6BB8" w:rsidRDefault="00BB6BB8" w:rsidP="00BB6BB8">
      <w:pPr>
        <w:numPr>
          <w:ilvl w:val="0"/>
          <w:numId w:val="7"/>
        </w:numPr>
        <w:tabs>
          <w:tab w:val="left" w:pos="0"/>
        </w:tabs>
        <w:autoSpaceDE w:val="0"/>
        <w:autoSpaceDN w:val="0"/>
        <w:adjustRightInd w:val="0"/>
        <w:spacing w:after="0" w:line="276" w:lineRule="auto"/>
        <w:ind w:left="0"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Санитарно-защитные зоны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Согласно СанПиН 2.2.1/2.1.1.1200-03 планируемый объект не является нормируемым объектом, который не допускается размещать в границах санитарно-защитной зоны.</w:t>
      </w:r>
    </w:p>
    <w:p w:rsidR="00BB6BB8" w:rsidRPr="00BB6BB8" w:rsidRDefault="00BB6BB8" w:rsidP="00BB6BB8">
      <w:pPr>
        <w:numPr>
          <w:ilvl w:val="0"/>
          <w:numId w:val="7"/>
        </w:numPr>
        <w:autoSpaceDE w:val="0"/>
        <w:autoSpaceDN w:val="0"/>
        <w:adjustRightInd w:val="0"/>
        <w:spacing w:after="0" w:line="276" w:lineRule="auto"/>
        <w:ind w:left="0"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Зона минимальных расстояний до магистральных или промышленных трубопроводов (газопроводов, нефтепроводов и нефтепродуктопроводов, аммиакопроводов).</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Согласно таблице 4 и СП 36.13330.2012 «Магистральные трубопроводы» должны быть соблюдены минимальные расстояния от магистральных и промышленных трубопроводов до нормируемых объектов.</w:t>
      </w:r>
    </w:p>
    <w:p w:rsidR="00BB6BB8" w:rsidRPr="00BB6BB8" w:rsidRDefault="00BB6BB8" w:rsidP="00BB6BB8">
      <w:pPr>
        <w:numPr>
          <w:ilvl w:val="0"/>
          <w:numId w:val="7"/>
        </w:numPr>
        <w:tabs>
          <w:tab w:val="left" w:pos="0"/>
        </w:tabs>
        <w:autoSpaceDE w:val="0"/>
        <w:autoSpaceDN w:val="0"/>
        <w:adjustRightInd w:val="0"/>
        <w:spacing w:after="0" w:line="276" w:lineRule="auto"/>
        <w:ind w:left="0"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Зоны затопления и подтопления</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Границы зон затопления, подтопления определяются Федеральным агентством водных ресурсов на основании предложений органа исполнительной власти субъекта РФ, подготовленных совместно с органами местного самоуправления.</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Границы зон затопления, подтопления отображаются в документах территориального планирования, градостроительного зонирования и документации по планировке территорий в соответствии с законодательством о градостроительной деятельности.</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соответствии со ст. 67.1 Водного кодекса РФ в границах зон затопления, подтопления запрещается:</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строительство объектов капитального строительства (за исключением строительства сооружений инженерной защиты, предназначенных для защиты территорий и объектов от негативного воздействия вод);</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использование сточных вод в целях повышения почвенного плодородия;</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осуществление авиационных мер по борьбе с вредными организмами;</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освоение территорий в целях строительства объектов капитального строительства (за исключением осуществления инженерной защиты территорий и объектов от негативного воздействия вод).</w:t>
      </w:r>
    </w:p>
    <w:p w:rsidR="00BB6BB8" w:rsidRPr="00BB6BB8" w:rsidRDefault="00BB6BB8" w:rsidP="00BB6BB8">
      <w:pPr>
        <w:numPr>
          <w:ilvl w:val="0"/>
          <w:numId w:val="7"/>
        </w:numPr>
        <w:tabs>
          <w:tab w:val="left" w:pos="1418"/>
        </w:tabs>
        <w:autoSpaceDE w:val="0"/>
        <w:autoSpaceDN w:val="0"/>
        <w:adjustRightInd w:val="0"/>
        <w:spacing w:after="0" w:line="276" w:lineRule="auto"/>
        <w:ind w:left="1418" w:hanging="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Придорожная полоса</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lastRenderedPageBreak/>
        <w:t>Согласно части 8 статьи 26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линий связи и сооружений связи, установка рекламных конструкций, информационных щитов и указателей допускаются при наличии согласования в письменной форме владельца автомобильной дороги. Это согласование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rsidR="00BB6BB8" w:rsidRPr="00BB6BB8" w:rsidRDefault="00BB6BB8" w:rsidP="00BB6BB8">
      <w:pPr>
        <w:numPr>
          <w:ilvl w:val="0"/>
          <w:numId w:val="7"/>
        </w:numPr>
        <w:tabs>
          <w:tab w:val="left" w:pos="-709"/>
        </w:tabs>
        <w:autoSpaceDE w:val="0"/>
        <w:autoSpaceDN w:val="0"/>
        <w:adjustRightInd w:val="0"/>
        <w:spacing w:after="0" w:line="276" w:lineRule="auto"/>
        <w:ind w:left="1418" w:hanging="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Прибрежная защитная полоса</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соответствии со ст. 65 Водного Кодекса РФ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границах прибрежных защитных полос запрещается:</w:t>
      </w:r>
    </w:p>
    <w:p w:rsidR="00BB6BB8" w:rsidRPr="00BB6BB8" w:rsidRDefault="00BB6BB8" w:rsidP="00BB6BB8">
      <w:pPr>
        <w:numPr>
          <w:ilvl w:val="0"/>
          <w:numId w:val="9"/>
        </w:numPr>
        <w:tabs>
          <w:tab w:val="left" w:pos="0"/>
        </w:tabs>
        <w:autoSpaceDE w:val="0"/>
        <w:autoSpaceDN w:val="0"/>
        <w:adjustRightInd w:val="0"/>
        <w:spacing w:after="0" w:line="276" w:lineRule="auto"/>
        <w:ind w:left="-709"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распашка земель;</w:t>
      </w:r>
    </w:p>
    <w:p w:rsidR="00BB6BB8" w:rsidRPr="00BB6BB8" w:rsidRDefault="00BB6BB8" w:rsidP="00BB6BB8">
      <w:pPr>
        <w:numPr>
          <w:ilvl w:val="0"/>
          <w:numId w:val="9"/>
        </w:numPr>
        <w:tabs>
          <w:tab w:val="left" w:pos="0"/>
        </w:tabs>
        <w:autoSpaceDE w:val="0"/>
        <w:autoSpaceDN w:val="0"/>
        <w:adjustRightInd w:val="0"/>
        <w:spacing w:after="0" w:line="276" w:lineRule="auto"/>
        <w:ind w:left="-709"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размещение отвалов размываемых грунтов;</w:t>
      </w:r>
    </w:p>
    <w:p w:rsidR="00BB6BB8" w:rsidRPr="00BB6BB8" w:rsidRDefault="00BB6BB8" w:rsidP="00BB6BB8">
      <w:pPr>
        <w:numPr>
          <w:ilvl w:val="0"/>
          <w:numId w:val="9"/>
        </w:numPr>
        <w:tabs>
          <w:tab w:val="left" w:pos="0"/>
        </w:tabs>
        <w:autoSpaceDE w:val="0"/>
        <w:autoSpaceDN w:val="0"/>
        <w:adjustRightInd w:val="0"/>
        <w:spacing w:after="0" w:line="276" w:lineRule="auto"/>
        <w:ind w:left="-709"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выпас сельскохозяйственных животных и организация для них летних лагерей, ванн.</w:t>
      </w:r>
    </w:p>
    <w:p w:rsidR="00BB6BB8" w:rsidRPr="00BB6BB8" w:rsidRDefault="00BB6BB8" w:rsidP="00BB6BB8">
      <w:pPr>
        <w:numPr>
          <w:ilvl w:val="0"/>
          <w:numId w:val="7"/>
        </w:numPr>
        <w:tabs>
          <w:tab w:val="left" w:pos="-142"/>
        </w:tabs>
        <w:autoSpaceDE w:val="0"/>
        <w:autoSpaceDN w:val="0"/>
        <w:adjustRightInd w:val="0"/>
        <w:spacing w:after="0" w:line="276" w:lineRule="auto"/>
        <w:ind w:left="1418" w:hanging="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Водоохранная зона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соответствии со ст. 65  Водного Кодекса РФ 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границах водоохранных зон запрещаются:</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1) использование сточных вод в целях повышения почвенного плодородия;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3) осуществление авиационных мер по борьбе с вредными организмами;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а также движения транспортных средств автомобильного транспорта на период создания объектов, предназначенных для осуществления рекреационной деятельности;</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lastRenderedPageBreak/>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6) 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7) сброс сточных, в том числе дренажных, вод;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19_1 Закона Российской Федерации от 21 февраля 1992 года N 2395-I «О недрах»).</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1) централизованные системы водоотведения (канализации), централизованные ливневые системы водоотведения;</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lastRenderedPageBreak/>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15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границах водоохранных зон допускается создание дорог необщего пользования, в том числе лесных дорог, для движения транспортных средств автомобильного транспорта на период создания объектов, предназначенных для осуществления рекреационной деятельности, при условии проведения мероприятий, направленных на предотвращение загрязнения, засорения водоохранных зон и водных объектов, заиления и истощения их вод, а также на сохранение среды обитания водных биологических ресурсов и других объектов животного и растительного мира (оборудование таких дорог деревянными настилами, бетонными плитами, подсыпка щебня или гравия). Такие дороги после того, как отпадет в них надобность, подлежат сносу, а земли, на которых они располагались, - рекультивации.</w:t>
      </w:r>
    </w:p>
    <w:p w:rsidR="00BB6BB8" w:rsidRPr="00BB6BB8" w:rsidRDefault="00BB6BB8" w:rsidP="00BB6BB8">
      <w:pPr>
        <w:numPr>
          <w:ilvl w:val="0"/>
          <w:numId w:val="7"/>
        </w:numPr>
        <w:autoSpaceDE w:val="0"/>
        <w:autoSpaceDN w:val="0"/>
        <w:adjustRightInd w:val="0"/>
        <w:spacing w:after="0" w:line="276" w:lineRule="auto"/>
        <w:ind w:left="0"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Зоны охраны объектов культурного наследия</w:t>
      </w:r>
    </w:p>
    <w:p w:rsidR="00BB6BB8" w:rsidRPr="00BB6BB8" w:rsidRDefault="00BB6BB8" w:rsidP="00BB6BB8">
      <w:pPr>
        <w:tabs>
          <w:tab w:val="left" w:pos="1418"/>
        </w:tabs>
        <w:autoSpaceDE w:val="0"/>
        <w:autoSpaceDN w:val="0"/>
        <w:adjustRightInd w:val="0"/>
        <w:spacing w:after="0" w:line="276" w:lineRule="auto"/>
        <w:ind w:firstLine="709"/>
        <w:jc w:val="center"/>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w:t>
      </w:r>
      <w:r w:rsidRPr="00BB6BB8">
        <w:rPr>
          <w:rFonts w:ascii="Times New Roman" w:eastAsia="Times New Roman" w:hAnsi="Times New Roman" w:cs="Times New Roman"/>
          <w:sz w:val="24"/>
          <w:szCs w:val="24"/>
          <w:lang w:eastAsia="ru-RU"/>
        </w:rPr>
        <w:tab/>
        <w:t>зона регулирования застройки и хозяйственной деятельности</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Требования к градостроительным регламентам в границах территории охранной зоны ЗРЗ - зона регулирования застройки и хозяйственной деятельности объекта культурного наследия регионального значения "Дом, в котором с 1957 по 1961 гг. жил советский и российский геолог, первооткрыватель нефти в Сибири Ф.К. Салманов" установлены Приказом Госкультохраны Югры №25-нп от 28.12.2015 г. «Об утверждении границ зон охраны объекта культурного наследия регионального значения "Дом, в котором с 1957 по 1961 гг. жил советский и российский геолог, первооткрыватель нефти в Сибири Ф.К. Салманов", особого режима использования земель и требований к градостроительным регламентам в границах территорий данных зон» и ст. 34 Федерального закона от 25 июня 2002 года № 73-ФЗ "Об объектах культурного наследия (памятниках истории и культуры) народов Российской Федерации».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границах территории охранной зоны (зоны регулирования застройки и хозяйственной деятельности) объекта культурного наследия: Запрещается:</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а) прокладка инженерных коммуникаций (теплотрасс, газопровода, электрокабеля и т.д.) надземным способом;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б) использование строительных технологий, создающих динамические нагрузки и негативное воздействие на объект культурного наследия;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в) установка диссонирующих элементов на лицевых фасадах зданий (кондиционеры, остекление балконов, антенн и т.д.);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г) размещение объектов наружной рекламы и информации, в том числе: - отдельно стоящих крупногабаритных рекламных конструкций; - транспарант-перетяжек.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В границах зоны регулирования застройки и хозяйственной деятельности Разрешается: а) проведение комплексной реконструкции квартала;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б) капитальный ремонт и реконструкция существующих зданий, строений и сооружений, и их частей в соответствии с параметрами разрешенного строительства, обеспечивающих сохранность объекта культурного наследия в его историко-</w:t>
      </w:r>
      <w:r w:rsidRPr="00BB6BB8">
        <w:rPr>
          <w:rFonts w:ascii="Times New Roman" w:eastAsia="Times New Roman" w:hAnsi="Times New Roman" w:cs="Times New Roman"/>
          <w:sz w:val="24"/>
          <w:szCs w:val="24"/>
          <w:lang w:eastAsia="ru-RU"/>
        </w:rPr>
        <w:lastRenderedPageBreak/>
        <w:t xml:space="preserve">градостроительном окружении, соответствующих видам разрешенного использования, исключающих негативное влияние на объект культурного наследия, окружающую застройку;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в) проведение работ по благоустройству территории, включающее: - озеленение: сохранение ценных пород деревьев, организация аллейных посадок вдоль улиц; - применение отдельно стоящего оборудования освещения, отвечающего характеристикам элементов архитектурной среды; - благоустройство: разбивка клумб, газонов, пешеходных дорожек; установка малых архитектурных форм; - установка произведений монументально-декоративного искусства и малых архитектурных форм.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г) снос (демонтаж) зданий, строений, сооружений, не представляющих историко-культурную ценность;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д) строительство, капитальный ремонт и реконструкция объектов инженерной инфраструктуры;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е) строительство, капитальный ремонт и реконструкция объектов транспортной инфраструктуры, включая принятие мер, направленных на ограничение движения грузовых транспортных средств;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ж) строительство автостоянок и парковок при отсутствии негативного влияния на объект культурного наследия: - подземных парковок, после проведения соответствующих инженерно-геологических исследований; - парковок (паркингов).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з) установка следующих средств наружной рекламы и информации: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 вдоль магистральных улиц отдельно стоящих средств наружной рекламы и информации с площадью информационного поля до 7,5 кв. м;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 остановочных модулей, совмещенных с рекламными конструкциями габаритами более 1,8 м x 1,2 м;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 рекламы сити-формата, афишных тумб, объектов системы городской ориентирующей информации высотой не более 2,5 м;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 строительной сетки с изображением объекта реставрации (реконструкции);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 элементов информационно-декоративного оформления событийного характера (мобильные информационные конструкции), включая праздничное оформление;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 вывесок высотой не более 0,6 м с размещением не выше отметки нижнего края оконных проемов 2-го этажа здания в виде объемных букв и знаков.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Предельные параметры застройки: - до 10 м: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а) при скатном решении крыши до конька крыши; </w:t>
      </w:r>
    </w:p>
    <w:p w:rsid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б) при плоском решении крыши: </w:t>
      </w:r>
    </w:p>
    <w:p w:rsid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до парапета при отсутствии лифта;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до перекрытия лифтовой шахты (при наличии).</w:t>
      </w:r>
    </w:p>
    <w:p w:rsidR="00BB6BB8" w:rsidRPr="00BB6BB8" w:rsidRDefault="00BB6BB8" w:rsidP="00BB6BB8">
      <w:pPr>
        <w:autoSpaceDE w:val="0"/>
        <w:autoSpaceDN w:val="0"/>
        <w:adjustRightInd w:val="0"/>
        <w:spacing w:after="0" w:line="276" w:lineRule="auto"/>
        <w:ind w:left="2138"/>
        <w:contextualSpacing/>
        <w:jc w:val="center"/>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Охранная зона объекта культурного наследия</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Требования к градостроительным регламентам в границах территории охранной зоны объекта культурного наследия регионального значения "Дом, в котором с 1957 по 1961 гг. жил советский и российский геолог, первооткрыватель нефти в Сибири Ф.К. Салманов" установлены Приказом Госкультохраны Югры №25-нп от 28.12.2015 г. «Об утверждении границ зон охраны объекта культурного наследия регионального значения "Дом, в котором с 1957 по 1961 гг. жил советский и российский геолог, первооткрыватель нефти в Сибири Ф.К. Салманов", особого режима использования земель и требований к градостроительным регламентам в границах территорий данных зон» и ст. 34 Федерального закона от 25 июня 2002 года № 73-ФЗ "Об объектах культурного наследия (памятниках истории и культуры) народов Российской Федерации».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lastRenderedPageBreak/>
        <w:t xml:space="preserve">В границах охранной зоны запрещается: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а) капитальное строительство, за исключением применения специальных мер, направленных на сохранение и регенерацию (восстановление) историко-градостроительной среды объекта культурного наследия;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б) проведение землеустроительных, земляных, строительных, мелиоративных, хозяйственных и иных работ, осуществление которых может оказать прямое или косвенное воздействие на объект культурного наследия;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в) прокладка инженерных коммуникаций надземным способом;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г) размещение временных построек и объектов;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д) размещение рекламных конструкций, в том числе: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 перед выходящими на улицу фасадами объекта культурного наследия;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 на лицевых фасадах зданий габаритами более 1,7 x 2,3 м;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реклама сити-формата - пилоны, роллеры, пилларсы, габаритами более 1,2 x 1,8 м;</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 крупноформатные магистральные щиты.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В границах охранных зон разрешается: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а) сохранение и регенерация (восстановление) историко-градостроительной среды объекта культурного наследия;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б) капитальный ремонт и реконструкция объектов капитального строительства и их частей с изменением надземных габаритов, не оказывающих влияние на восприятие объекта культурного наследия;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в) ремонт, реконструкция и строительство объектов инженерно-транспортных коммуникаций, инженерных сетей, при условии исключения их влияния (в том числе динамических воздействий) на сохранность объекта культурного наследия; размещение коммунальных объектов, при наличии инженерно-геологических исследований, подтверждающих отсутствие негативного воздействия на объект культурного наследия;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г) озеленение и благоустройство территории: устройство дорожек, пешеходных площадок, наружного освещения, малых архитектурных форм, дорожных знаков;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д) установка и устройство информационных надписей и обозначений, относящихся к объекту культурного наследия; </w:t>
      </w:r>
    </w:p>
    <w:p w:rsidR="00BB6BB8" w:rsidRPr="00BB6BB8" w:rsidRDefault="00BB6BB8" w:rsidP="00BB6BB8">
      <w:pPr>
        <w:tabs>
          <w:tab w:val="left" w:pos="1418"/>
        </w:tabs>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е) организация временных открытых парковок с расчетным количеством парковочных мест согласно местным нормативам; ж) санация зеленых насаждений.</w:t>
      </w:r>
    </w:p>
    <w:p w:rsidR="00BB6BB8" w:rsidRPr="00BB6BB8" w:rsidRDefault="00BB6BB8" w:rsidP="00BB6BB8">
      <w:pPr>
        <w:numPr>
          <w:ilvl w:val="0"/>
          <w:numId w:val="7"/>
        </w:numPr>
        <w:tabs>
          <w:tab w:val="left" w:pos="1418"/>
        </w:tabs>
        <w:autoSpaceDE w:val="0"/>
        <w:autoSpaceDN w:val="0"/>
        <w:adjustRightInd w:val="0"/>
        <w:spacing w:after="0" w:line="276" w:lineRule="auto"/>
        <w:ind w:left="0"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Охранные зоны инженерных коммуникаций:</w:t>
      </w:r>
    </w:p>
    <w:p w:rsidR="00BB6BB8" w:rsidRPr="00BB6BB8" w:rsidRDefault="00BB6BB8" w:rsidP="00BB6BB8">
      <w:pPr>
        <w:numPr>
          <w:ilvl w:val="0"/>
          <w:numId w:val="6"/>
        </w:numPr>
        <w:autoSpaceDE w:val="0"/>
        <w:autoSpaceDN w:val="0"/>
        <w:adjustRightInd w:val="0"/>
        <w:spacing w:after="0" w:line="276" w:lineRule="auto"/>
        <w:ind w:left="0"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i/>
          <w:sz w:val="24"/>
          <w:szCs w:val="24"/>
          <w:u w:val="single"/>
          <w:lang w:eastAsia="ru-RU"/>
        </w:rPr>
        <w:t>охранная зона тепловых сетей</w:t>
      </w:r>
      <w:r w:rsidRPr="00BB6BB8">
        <w:rPr>
          <w:rFonts w:ascii="Times New Roman" w:eastAsia="Times New Roman" w:hAnsi="Times New Roman" w:cs="Times New Roman"/>
          <w:sz w:val="24"/>
          <w:szCs w:val="24"/>
          <w:lang w:eastAsia="ru-RU"/>
        </w:rPr>
        <w:t xml:space="preserve"> </w:t>
      </w:r>
    </w:p>
    <w:p w:rsidR="00BB6BB8" w:rsidRPr="00BB6BB8" w:rsidRDefault="00BB6BB8" w:rsidP="00BB6BB8">
      <w:pPr>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Согласно приказу Минстроя РФ от 17.08.92 N 197 «Типовые правила охраны коммунальных тепловых сетей» 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препятствующие ремонту.</w:t>
      </w:r>
    </w:p>
    <w:p w:rsidR="00BB6BB8" w:rsidRPr="00BB6BB8" w:rsidRDefault="00BB6BB8" w:rsidP="00BB6BB8">
      <w:pPr>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пределах территории охранных зон тепловых сетей без письменного согласия предприятий и организаций, в ведении которых находятся эти сети, запрещается:</w:t>
      </w:r>
    </w:p>
    <w:p w:rsidR="00BB6BB8" w:rsidRPr="00BB6BB8" w:rsidRDefault="00BB6BB8" w:rsidP="00BB6BB8">
      <w:pPr>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производить строительство, капитальный ремонт, реконструкцию или снос любых зданий и сооружений;</w:t>
      </w:r>
    </w:p>
    <w:p w:rsidR="00BB6BB8" w:rsidRPr="00BB6BB8" w:rsidRDefault="00BB6BB8" w:rsidP="00BB6BB8">
      <w:pPr>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производить земляные работы, планировку грунта, посадку деревьев и кустарников, устраивать монументальные клумбы;</w:t>
      </w:r>
    </w:p>
    <w:p w:rsidR="00BB6BB8" w:rsidRPr="00BB6BB8" w:rsidRDefault="00BB6BB8" w:rsidP="00BB6BB8">
      <w:pPr>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производить погрузочно-разгрузочные работы, а также работы, связанные с разбиванием грунта и дорожных покрытий;</w:t>
      </w:r>
    </w:p>
    <w:p w:rsidR="00BB6BB8" w:rsidRPr="00BB6BB8" w:rsidRDefault="00BB6BB8" w:rsidP="00BB6BB8">
      <w:pPr>
        <w:autoSpaceDE w:val="0"/>
        <w:autoSpaceDN w:val="0"/>
        <w:adjustRightInd w:val="0"/>
        <w:spacing w:after="0" w:line="276" w:lineRule="auto"/>
        <w:ind w:firstLine="708"/>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lastRenderedPageBreak/>
        <w:t>- сооружать переезды и переходы через трубопроводы тепловых сетей.</w:t>
      </w:r>
    </w:p>
    <w:p w:rsidR="00BB6BB8" w:rsidRPr="00BB6BB8" w:rsidRDefault="00BB6BB8" w:rsidP="00BB6BB8">
      <w:pPr>
        <w:numPr>
          <w:ilvl w:val="0"/>
          <w:numId w:val="6"/>
        </w:numPr>
        <w:autoSpaceDE w:val="0"/>
        <w:autoSpaceDN w:val="0"/>
        <w:adjustRightInd w:val="0"/>
        <w:spacing w:after="0" w:line="276" w:lineRule="auto"/>
        <w:ind w:left="0" w:firstLine="709"/>
        <w:contextualSpacing/>
        <w:jc w:val="both"/>
        <w:rPr>
          <w:rFonts w:ascii="Times New Roman" w:eastAsia="Times New Roman" w:hAnsi="Times New Roman" w:cs="Times New Roman"/>
          <w:i/>
          <w:sz w:val="24"/>
          <w:szCs w:val="24"/>
          <w:u w:val="single"/>
          <w:lang w:eastAsia="ru-RU"/>
        </w:rPr>
      </w:pPr>
      <w:r w:rsidRPr="00BB6BB8">
        <w:rPr>
          <w:rFonts w:ascii="Times New Roman" w:eastAsia="Times New Roman" w:hAnsi="Times New Roman" w:cs="Times New Roman"/>
          <w:i/>
          <w:sz w:val="24"/>
          <w:szCs w:val="24"/>
          <w:u w:val="single"/>
          <w:lang w:eastAsia="ru-RU"/>
        </w:rPr>
        <w:t>охранная зона объектов электроэнергетики</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Ограничения на использования объектов недвижимости в границах охранной зоны устанавливаются в соответствии с 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 №160.</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соответствии с п. 8.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rsidR="00BB6BB8" w:rsidRPr="00BB6BB8" w:rsidRDefault="00BB6BB8" w:rsidP="00BB6BB8">
      <w:pPr>
        <w:numPr>
          <w:ilvl w:val="0"/>
          <w:numId w:val="6"/>
        </w:numPr>
        <w:autoSpaceDE w:val="0"/>
        <w:autoSpaceDN w:val="0"/>
        <w:adjustRightInd w:val="0"/>
        <w:spacing w:after="0" w:line="276" w:lineRule="auto"/>
        <w:ind w:left="0" w:firstLine="709"/>
        <w:contextualSpacing/>
        <w:jc w:val="both"/>
        <w:rPr>
          <w:rFonts w:ascii="Times New Roman" w:eastAsia="Times New Roman" w:hAnsi="Times New Roman" w:cs="Times New Roman"/>
          <w:i/>
          <w:sz w:val="24"/>
          <w:szCs w:val="24"/>
          <w:u w:val="single"/>
          <w:lang w:eastAsia="ru-RU"/>
        </w:rPr>
      </w:pPr>
      <w:r w:rsidRPr="00BB6BB8">
        <w:rPr>
          <w:rFonts w:ascii="Times New Roman" w:eastAsia="Times New Roman" w:hAnsi="Times New Roman" w:cs="Times New Roman"/>
          <w:i/>
          <w:sz w:val="24"/>
          <w:szCs w:val="24"/>
          <w:u w:val="single"/>
          <w:lang w:eastAsia="ru-RU"/>
        </w:rPr>
        <w:t>охранная зона линий и сооружений связи</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Согласно Постановлению Правительства РФ "Об утверждении правил охраны линий и сооружений связи российской федерации" от 9 июня 1995 г. N 578 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б) 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ж) производить защиту подземных коммуникаций от коррозии без учета проходящих подземных кабельных линий связи.</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w:t>
      </w:r>
    </w:p>
    <w:p w:rsidR="00BB6BB8" w:rsidRPr="00BB6BB8" w:rsidRDefault="00BB6BB8" w:rsidP="00BB6BB8">
      <w:pPr>
        <w:numPr>
          <w:ilvl w:val="0"/>
          <w:numId w:val="6"/>
        </w:numPr>
        <w:autoSpaceDE w:val="0"/>
        <w:autoSpaceDN w:val="0"/>
        <w:adjustRightInd w:val="0"/>
        <w:spacing w:after="0" w:line="276" w:lineRule="auto"/>
        <w:ind w:left="0" w:firstLine="709"/>
        <w:contextualSpacing/>
        <w:jc w:val="both"/>
        <w:rPr>
          <w:rFonts w:ascii="Times New Roman" w:eastAsia="Times New Roman" w:hAnsi="Times New Roman" w:cs="Times New Roman"/>
          <w:i/>
          <w:sz w:val="24"/>
          <w:szCs w:val="24"/>
          <w:u w:val="single"/>
          <w:lang w:eastAsia="ru-RU"/>
        </w:rPr>
      </w:pPr>
      <w:r w:rsidRPr="00BB6BB8">
        <w:rPr>
          <w:rFonts w:ascii="Times New Roman" w:eastAsia="Times New Roman" w:hAnsi="Times New Roman" w:cs="Times New Roman"/>
          <w:i/>
          <w:sz w:val="24"/>
          <w:szCs w:val="24"/>
          <w:u w:val="single"/>
          <w:lang w:eastAsia="ru-RU"/>
        </w:rPr>
        <w:t>охранная зона газопроводов</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Согласно Постановлению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представлении в федеральный орган исполнительной власти (его </w:t>
      </w:r>
      <w:r w:rsidRPr="00BB6BB8">
        <w:rPr>
          <w:rFonts w:ascii="Times New Roman" w:eastAsia="Times New Roman" w:hAnsi="Times New Roman" w:cs="Times New Roman"/>
          <w:sz w:val="24"/>
          <w:szCs w:val="24"/>
          <w:lang w:eastAsia="ru-RU"/>
        </w:rPr>
        <w:lastRenderedPageBreak/>
        <w:t>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охранных зонах запрещается:</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а) перемещать, засыпать, повреждать и разрушать контрольно-измерительные и контрольно-диагностические пункты, предупредительные надписи, опознавательные и сигнальные знаки местонахождения магистральных газопроводов;</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б) открывать двери и люки необслуживаемых усилительных пунктов на кабельных линиях связи, калитки ограждений узлов линейной арматуры, двери установок электрохимической защиты, люки линейных и смотровых колодцев, открывать и закрывать краны, задвижки, отключать и включать средства связи, энергоснабжения, устройства телемеханики магистральных газопроводов;</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устраивать свалки, осуществлять сброс и слив едких и коррозионно-агрессивных веществ и горюче-смазочных материалов;</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г) складировать любые материалы, в том числе горюче-смазочные, или размещать хранилища любых материалов;</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д) повреждать берегозащитные, водовыпускные сооружения, земляные и иные сооружения (устройства), предохраняющие магистральный газопровод от разрушения;</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е) осуществлять постановку судов и плавучих объектов на якорь, добычу морских млекопитающих, рыболовство придонными орудиями добычи (вылова) водных биологических ресурсов, плавание с вытравленной якорь-цепью;</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ж) проводить дноуглубительные и другие работы, связанные с изменением дна и берегов водных объектов, за исключением работ, необходимых для технического обслуживания объекта магистрального газопровода;</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з) проводить работы с использованием ударно-импульсных устройств и вспомогательных механизмов, сбрасывать грузы;</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и) осуществлять рекреационную деятельность, кроме деятельности, предусмотренной подпунктом «ж» пункта 6 настоящих Правил, разводить костры и размещать источники огня;</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к) огораживать и перегораживать охранные зоны;</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л) размещать какие-либо здания, строения, сооружения, не относящиеся к объектам, указанным в пункте 2 настоящих Правил, за исключением объектов, указанных в подпунктах «д» – «к» и «м» пункта 6 настоящих Правил;</w:t>
      </w:r>
    </w:p>
    <w:p w:rsidR="00BB6BB8" w:rsidRPr="00BB6BB8" w:rsidRDefault="00BB6BB8" w:rsidP="00BB6BB8">
      <w:pPr>
        <w:autoSpaceDE w:val="0"/>
        <w:autoSpaceDN w:val="0"/>
        <w:adjustRightInd w:val="0"/>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м) осуществлять несанкционированное подключение (присоединение) к магистральному газопроводу.</w:t>
      </w:r>
    </w:p>
    <w:p w:rsidR="00BB6BB8" w:rsidRPr="00BB6BB8" w:rsidRDefault="00BB6BB8" w:rsidP="00BB6BB8">
      <w:pPr>
        <w:numPr>
          <w:ilvl w:val="0"/>
          <w:numId w:val="6"/>
        </w:numPr>
        <w:autoSpaceDE w:val="0"/>
        <w:autoSpaceDN w:val="0"/>
        <w:adjustRightInd w:val="0"/>
        <w:spacing w:after="0" w:line="276" w:lineRule="auto"/>
        <w:ind w:left="0" w:firstLine="709"/>
        <w:contextualSpacing/>
        <w:jc w:val="both"/>
        <w:rPr>
          <w:rFonts w:ascii="Times New Roman" w:eastAsia="Times New Roman" w:hAnsi="Times New Roman" w:cs="Times New Roman"/>
          <w:i/>
          <w:sz w:val="24"/>
          <w:szCs w:val="24"/>
          <w:u w:val="single"/>
          <w:lang w:eastAsia="ru-RU"/>
        </w:rPr>
      </w:pPr>
      <w:r w:rsidRPr="00BB6BB8">
        <w:rPr>
          <w:rFonts w:ascii="Times New Roman" w:eastAsia="Times New Roman" w:hAnsi="Times New Roman" w:cs="Times New Roman"/>
          <w:i/>
          <w:sz w:val="24"/>
          <w:szCs w:val="24"/>
          <w:u w:val="single"/>
          <w:lang w:eastAsia="ru-RU"/>
        </w:rPr>
        <w:t>охранная зона газораспределительных сетей</w:t>
      </w:r>
    </w:p>
    <w:p w:rsidR="00BB6BB8" w:rsidRPr="00BB6BB8" w:rsidRDefault="00BB6BB8" w:rsidP="00BB6BB8">
      <w:pPr>
        <w:tabs>
          <w:tab w:val="left" w:pos="709"/>
        </w:tabs>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Согласно Постановлению от 20.11.2002 № 878 для газораспределительных сетей устанавливается охранная зона вдоль трасс подземных газопроводов из полиэтиленовых труб - в виде территории, ограниченной условными линиями, проходящими на расстоянии 2 метров от газопровода. </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w:t>
      </w:r>
      <w:r w:rsidRPr="00BB6BB8">
        <w:rPr>
          <w:rFonts w:ascii="Times New Roman" w:eastAsia="Times New Roman" w:hAnsi="Times New Roman" w:cs="Times New Roman"/>
          <w:sz w:val="24"/>
          <w:szCs w:val="24"/>
          <w:lang w:eastAsia="ru-RU"/>
        </w:rPr>
        <w:lastRenderedPageBreak/>
        <w:t>налагаются ограничения (обременения), которыми запрещается юридическим и физическим лицам:</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а) строить объекты жилищно-гражданского и производственного назначения;</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д) устраивать свалки и склады, разливать растворы кислот, солей, щелочей и других химически активных веществ;</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ж) разводить огонь и размещать источники огня;</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з) рыть погреба, копать и обрабатывать почву сельскохозяйственными и мелиоративными орудиями и механизмами на глубину более 0,3 метра;</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л) самовольно подключаться к газораспределительным сетям.</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w:t>
      </w:r>
      <w:r w:rsidRPr="00BB6BB8">
        <w:rPr>
          <w:rFonts w:ascii="Times New Roman" w:eastAsia="Times New Roman" w:hAnsi="Times New Roman" w:cs="Times New Roman"/>
          <w:sz w:val="24"/>
          <w:szCs w:val="24"/>
          <w:lang w:eastAsia="ru-RU"/>
        </w:rPr>
        <w:tab/>
        <w:t>охранная зона парамазутопровода</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Согласно Правилам охраны магистральных трубопроводов, утвержденным заместителем Министра топлива и энергетики 29.04.1992 г 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 </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а) перемещать, засыпать и ломать опознавательные и сигнальные знаки, контрольно-измерительные пункты; </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б)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 </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устраивать всякого рода свалки, выливать растворы кислот, солей и щелочей;</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г)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д) бросать якоря, проходить с отданными якорями, цепями, лотами, волокушами и тралами, производить дноуглубительные и землечерпальные работы;</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е) разводить огонь и размещать какие-либо открытые или закрытые источники огня. </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lastRenderedPageBreak/>
        <w:t xml:space="preserve">В охранных зонах трубопроводов без письменного разрешения предприятий трубопроводного транспорта запрещается: </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а) возводить любые постройки и сооружения на расстоянии ближе 1000 м от оси аммиакопровода запрещается: строить коллективные сады с жилыми домами, устраивать массовые спортивные соревнования, соревнования с участием зрителей, купания, массовый отдых людей, любительское рыболовство, расположение временных полевых жилищ и станов любого назначения, загоны для скота; </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б)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 </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в)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 </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г) производить мелиоративные земляные работы, сооружать оросительные и осушительные системы; </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д) производить всякого рода открытые и подземные, горные, строительные, монтажные и взрывные работы, планировку грунта. Письменное разрешение на производство взрывных работ в охранных зонах трубопроводов выдается только после представления предприятием, производящим эти работы, соответствующих материалов, предусмотренных действующими Едиными правилами безопасности при взрывных работах; </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е) производить геолого-съемочные, геолого-разведочные,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 </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Предприятия и организации, получившие письменное разрешение на ведение в охранных зонах трубопроводов работ, обязаны выполнять их с соблюдением условий, обеспечивающих сохранность трубопроводов и опознавательных знаков, и несут ответственность за повреждение последних.</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В проектных решениях учитываются ограничения, требуемые законодательством, для строительства новых жилых, общественно-деловых объектов, коммунальных и производственных предприятий, объектов транспорта, инженерной инфраструктуры. </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графических материалах проекта отображены границы планировочных ограничений, которые следует соблюдать при проектировании и строительстве новых коммунальных и производственных предприятий, объектов транспорта, инженерной инфраструктуры.</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w:t>
      </w:r>
    </w:p>
    <w:p w:rsidR="00BB6BB8" w:rsidRPr="00BB6BB8" w:rsidRDefault="00BB6BB8" w:rsidP="00BB6BB8">
      <w:pPr>
        <w:spacing w:after="0" w:line="276" w:lineRule="auto"/>
        <w:ind w:firstLine="709"/>
        <w:jc w:val="both"/>
        <w:rPr>
          <w:rFonts w:ascii="Times New Roman" w:eastAsia="Times New Roman" w:hAnsi="Times New Roman" w:cs="Times New Roman"/>
          <w:sz w:val="24"/>
          <w:szCs w:val="24"/>
          <w:lang w:eastAsia="ru-RU"/>
        </w:rPr>
      </w:pPr>
    </w:p>
    <w:p w:rsidR="00BB6BB8" w:rsidRPr="00BB6BB8" w:rsidRDefault="00BB6BB8" w:rsidP="00BB6BB8">
      <w:pPr>
        <w:spacing w:after="0" w:line="276" w:lineRule="auto"/>
        <w:jc w:val="center"/>
        <w:rPr>
          <w:rFonts w:ascii="Times New Roman" w:eastAsia="Times New Roman" w:hAnsi="Times New Roman" w:cs="Times New Roman"/>
          <w:b/>
          <w:color w:val="000000"/>
          <w:sz w:val="24"/>
          <w:szCs w:val="24"/>
          <w:lang w:eastAsia="ru-RU"/>
        </w:rPr>
      </w:pPr>
      <w:r w:rsidRPr="00BB6BB8">
        <w:rPr>
          <w:rFonts w:ascii="Times New Roman" w:eastAsia="Times New Roman" w:hAnsi="Times New Roman" w:cs="Times New Roman"/>
          <w:b/>
          <w:sz w:val="24"/>
          <w:szCs w:val="24"/>
          <w:lang w:eastAsia="ru-RU"/>
        </w:rPr>
        <w:t xml:space="preserve">Перечень </w:t>
      </w:r>
      <w:r w:rsidRPr="00BB6BB8">
        <w:rPr>
          <w:rFonts w:ascii="Times New Roman" w:eastAsia="Times New Roman" w:hAnsi="Times New Roman" w:cs="Times New Roman"/>
          <w:b/>
          <w:color w:val="000000"/>
          <w:sz w:val="24"/>
          <w:szCs w:val="24"/>
          <w:lang w:eastAsia="ru-RU"/>
        </w:rPr>
        <w:t>мероприятий по охране окружающей среды.</w:t>
      </w:r>
    </w:p>
    <w:p w:rsidR="00BB6BB8" w:rsidRPr="00BB6BB8" w:rsidRDefault="00BB6BB8" w:rsidP="00BB6BB8">
      <w:pPr>
        <w:spacing w:after="0" w:line="276" w:lineRule="auto"/>
        <w:ind w:firstLine="709"/>
        <w:jc w:val="both"/>
        <w:rPr>
          <w:rFonts w:ascii="Times New Roman" w:eastAsia="Calibri" w:hAnsi="Times New Roman" w:cs="Times New Roman"/>
          <w:sz w:val="24"/>
          <w:szCs w:val="24"/>
          <w:lang w:eastAsia="ru-RU"/>
        </w:rPr>
      </w:pPr>
      <w:r w:rsidRPr="00BB6BB8">
        <w:rPr>
          <w:rFonts w:ascii="Times New Roman" w:eastAsia="Calibri" w:hAnsi="Times New Roman" w:cs="Times New Roman"/>
          <w:sz w:val="24"/>
          <w:szCs w:val="24"/>
          <w:lang w:eastAsia="ru-RU"/>
        </w:rPr>
        <w:t>Для предотвращения и снижения неблагоприятных последствий на состояние компонентов природной среды, а также сохранения экологической ситуации на территории проведения работ необходимо реализовать комплекс инженерно-технических, технологических и организационных мероприятий, которые помогут свести до минимума отрицательные воздействия на окружающую природную среду. Достигается это при помощи:</w:t>
      </w:r>
    </w:p>
    <w:p w:rsidR="00BB6BB8" w:rsidRPr="00BB6BB8" w:rsidRDefault="00BB6BB8" w:rsidP="00BB6BB8">
      <w:pPr>
        <w:numPr>
          <w:ilvl w:val="0"/>
          <w:numId w:val="5"/>
        </w:numPr>
        <w:spacing w:after="0" w:line="276" w:lineRule="auto"/>
        <w:ind w:left="0" w:firstLine="709"/>
        <w:contextualSpacing/>
        <w:jc w:val="both"/>
        <w:rPr>
          <w:rFonts w:ascii="Times New Roman" w:eastAsia="Calibri" w:hAnsi="Times New Roman" w:cs="Times New Roman"/>
          <w:sz w:val="24"/>
          <w:szCs w:val="24"/>
          <w:lang w:eastAsia="ru-RU"/>
        </w:rPr>
      </w:pPr>
      <w:r w:rsidRPr="00BB6BB8">
        <w:rPr>
          <w:rFonts w:ascii="Times New Roman" w:eastAsia="Calibri" w:hAnsi="Times New Roman" w:cs="Times New Roman"/>
          <w:sz w:val="24"/>
          <w:szCs w:val="24"/>
          <w:lang w:eastAsia="ru-RU"/>
        </w:rPr>
        <w:t>соблюдения технологии производственного процесса;</w:t>
      </w:r>
    </w:p>
    <w:p w:rsidR="00BB6BB8" w:rsidRPr="00BB6BB8" w:rsidRDefault="00BB6BB8" w:rsidP="00BB6BB8">
      <w:pPr>
        <w:numPr>
          <w:ilvl w:val="0"/>
          <w:numId w:val="5"/>
        </w:numPr>
        <w:spacing w:after="0" w:line="276" w:lineRule="auto"/>
        <w:ind w:left="0" w:firstLine="709"/>
        <w:contextualSpacing/>
        <w:jc w:val="both"/>
        <w:rPr>
          <w:rFonts w:ascii="Times New Roman" w:eastAsia="Calibri" w:hAnsi="Times New Roman" w:cs="Times New Roman"/>
          <w:sz w:val="24"/>
          <w:szCs w:val="24"/>
          <w:lang w:eastAsia="ru-RU"/>
        </w:rPr>
      </w:pPr>
      <w:r w:rsidRPr="00BB6BB8">
        <w:rPr>
          <w:rFonts w:ascii="Times New Roman" w:eastAsia="Calibri" w:hAnsi="Times New Roman" w:cs="Times New Roman"/>
          <w:sz w:val="24"/>
          <w:szCs w:val="24"/>
          <w:lang w:eastAsia="ru-RU"/>
        </w:rPr>
        <w:lastRenderedPageBreak/>
        <w:t>соблюдения норм и правил природоохранного законодательства;</w:t>
      </w:r>
    </w:p>
    <w:p w:rsidR="00BB6BB8" w:rsidRPr="00BB6BB8" w:rsidRDefault="00BB6BB8" w:rsidP="00BB6BB8">
      <w:pPr>
        <w:numPr>
          <w:ilvl w:val="0"/>
          <w:numId w:val="5"/>
        </w:numPr>
        <w:spacing w:after="0" w:line="276" w:lineRule="auto"/>
        <w:ind w:left="0" w:firstLine="709"/>
        <w:contextualSpacing/>
        <w:jc w:val="both"/>
        <w:rPr>
          <w:rFonts w:ascii="Times New Roman" w:eastAsia="Calibri" w:hAnsi="Times New Roman" w:cs="Times New Roman"/>
          <w:sz w:val="24"/>
          <w:szCs w:val="24"/>
          <w:lang w:eastAsia="ru-RU"/>
        </w:rPr>
      </w:pPr>
      <w:r w:rsidRPr="00BB6BB8">
        <w:rPr>
          <w:rFonts w:ascii="Times New Roman" w:eastAsia="Calibri" w:hAnsi="Times New Roman" w:cs="Times New Roman"/>
          <w:sz w:val="24"/>
          <w:szCs w:val="24"/>
          <w:lang w:eastAsia="ru-RU"/>
        </w:rPr>
        <w:t>проведения эколого-аналитического контроля за состоянием окружающей среды.</w:t>
      </w:r>
    </w:p>
    <w:p w:rsidR="00BB6BB8" w:rsidRPr="00BB6BB8" w:rsidRDefault="00BB6BB8" w:rsidP="00BB6BB8">
      <w:pPr>
        <w:spacing w:after="0" w:line="276" w:lineRule="auto"/>
        <w:ind w:firstLine="709"/>
        <w:jc w:val="both"/>
        <w:rPr>
          <w:rFonts w:ascii="Times New Roman" w:eastAsia="Calibri" w:hAnsi="Times New Roman" w:cs="Times New Roman"/>
          <w:b/>
          <w:i/>
          <w:sz w:val="24"/>
          <w:szCs w:val="24"/>
          <w:u w:val="single"/>
          <w:lang w:eastAsia="ru-RU"/>
        </w:rPr>
      </w:pPr>
      <w:r w:rsidRPr="00BB6BB8">
        <w:rPr>
          <w:rFonts w:ascii="Times New Roman" w:eastAsia="Calibri" w:hAnsi="Times New Roman" w:cs="Times New Roman"/>
          <w:b/>
          <w:i/>
          <w:sz w:val="24"/>
          <w:szCs w:val="24"/>
          <w:u w:val="single"/>
          <w:lang w:eastAsia="ru-RU"/>
        </w:rPr>
        <w:t>Мероприятия охране и рациональному использованию территорий, земельных ресурсов и почвенного слоя</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Воздействие объекта на территорию и земельные ресурсы заключается в отчуждении земель под строительство объектов улично-дорожной сети, изменении рельефа в результате планирования поверхности, увеличении нагрузки на грунты, изменении распределения поверхностного стока.</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i/>
          <w:snapToGrid w:val="0"/>
          <w:sz w:val="24"/>
          <w:szCs w:val="24"/>
          <w:u w:val="single"/>
          <w:lang w:eastAsia="ru-RU"/>
        </w:rPr>
      </w:pPr>
      <w:r w:rsidRPr="00BB6BB8">
        <w:rPr>
          <w:rFonts w:ascii="Times New Roman" w:eastAsia="Times New Roman" w:hAnsi="Times New Roman" w:cs="Times New Roman"/>
          <w:i/>
          <w:snapToGrid w:val="0"/>
          <w:sz w:val="24"/>
          <w:szCs w:val="24"/>
          <w:u w:val="single"/>
          <w:lang w:eastAsia="ru-RU"/>
        </w:rPr>
        <w:t>Период строительства</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Для предотвращения воздействия на территорию, земельные ресурсы и загрязнения почвенного слоя в период строительства необходимо предусмотреть выполнение природоохранных мероприятий:</w:t>
      </w:r>
    </w:p>
    <w:p w:rsidR="00BB6BB8" w:rsidRPr="00BB6BB8" w:rsidRDefault="00BB6BB8" w:rsidP="00BB6BB8">
      <w:pPr>
        <w:widowControl w:val="0"/>
        <w:numPr>
          <w:ilvl w:val="0"/>
          <w:numId w:val="1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ведение работ строго в границах земельного отвода;</w:t>
      </w:r>
    </w:p>
    <w:p w:rsidR="00BB6BB8" w:rsidRPr="00BB6BB8" w:rsidRDefault="00BB6BB8" w:rsidP="00BB6BB8">
      <w:pPr>
        <w:widowControl w:val="0"/>
        <w:numPr>
          <w:ilvl w:val="0"/>
          <w:numId w:val="1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проведение мероприятий по обеспечению безопасности строительства в зонах распространения специфических грунтов;</w:t>
      </w:r>
    </w:p>
    <w:p w:rsidR="00BB6BB8" w:rsidRPr="00BB6BB8" w:rsidRDefault="00BB6BB8" w:rsidP="00BB6BB8">
      <w:pPr>
        <w:widowControl w:val="0"/>
        <w:numPr>
          <w:ilvl w:val="0"/>
          <w:numId w:val="1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проведение более детальных инженерно-геологических изысканий на последующих стадиях проектирования;</w:t>
      </w:r>
    </w:p>
    <w:p w:rsidR="00BB6BB8" w:rsidRPr="00BB6BB8" w:rsidRDefault="00BB6BB8" w:rsidP="00BB6BB8">
      <w:pPr>
        <w:widowControl w:val="0"/>
        <w:numPr>
          <w:ilvl w:val="0"/>
          <w:numId w:val="1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выполнение санитарных исследований почв по радиологическим, санитарно-токсикологическим, бактериологическим, паразитологическим показателям, определение категории загрязнения почв, выполнение рекомендаций по ее использованию;</w:t>
      </w:r>
    </w:p>
    <w:p w:rsidR="00BB6BB8" w:rsidRPr="00BB6BB8" w:rsidRDefault="00BB6BB8" w:rsidP="00BB6BB8">
      <w:pPr>
        <w:widowControl w:val="0"/>
        <w:numPr>
          <w:ilvl w:val="0"/>
          <w:numId w:val="1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снятие плодородного слоя почвы и перемещение во временный отвал, согласованный с администрацией города, для последующего использования;</w:t>
      </w:r>
    </w:p>
    <w:p w:rsidR="00BB6BB8" w:rsidRPr="00BB6BB8" w:rsidRDefault="00BB6BB8" w:rsidP="00BB6BB8">
      <w:pPr>
        <w:widowControl w:val="0"/>
        <w:numPr>
          <w:ilvl w:val="0"/>
          <w:numId w:val="1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оборудование рабочих мест и бытовых помещений контейнерами для бытовых и строительных отходов и своевременный вывоз их с площадки строительства на полигон отходов; </w:t>
      </w:r>
    </w:p>
    <w:p w:rsidR="00BB6BB8" w:rsidRPr="00BB6BB8" w:rsidRDefault="00BB6BB8" w:rsidP="00BB6BB8">
      <w:pPr>
        <w:widowControl w:val="0"/>
        <w:numPr>
          <w:ilvl w:val="0"/>
          <w:numId w:val="1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строительные материалы, применяемые при строительстве, должны иметь сертификат качества; </w:t>
      </w:r>
    </w:p>
    <w:p w:rsidR="00BB6BB8" w:rsidRPr="00BB6BB8" w:rsidRDefault="00BB6BB8" w:rsidP="00BB6BB8">
      <w:pPr>
        <w:widowControl w:val="0"/>
        <w:numPr>
          <w:ilvl w:val="0"/>
          <w:numId w:val="1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хранение топлива на площадке не предусматривается; </w:t>
      </w:r>
    </w:p>
    <w:p w:rsidR="00BB6BB8" w:rsidRPr="00BB6BB8" w:rsidRDefault="00BB6BB8" w:rsidP="00BB6BB8">
      <w:pPr>
        <w:widowControl w:val="0"/>
        <w:numPr>
          <w:ilvl w:val="0"/>
          <w:numId w:val="1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заправка автотранспорта производится на существующих автозаправочных станциях; </w:t>
      </w:r>
    </w:p>
    <w:p w:rsidR="00BB6BB8" w:rsidRPr="00BB6BB8" w:rsidRDefault="00BB6BB8" w:rsidP="00BB6BB8">
      <w:pPr>
        <w:widowControl w:val="0"/>
        <w:numPr>
          <w:ilvl w:val="0"/>
          <w:numId w:val="1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после завершения рабочей смены техника вывозится на специализированное предприятие или размещается на площадке с твердым покрытием; </w:t>
      </w:r>
    </w:p>
    <w:p w:rsidR="00BB6BB8" w:rsidRPr="00BB6BB8" w:rsidRDefault="00BB6BB8" w:rsidP="00BB6BB8">
      <w:pPr>
        <w:widowControl w:val="0"/>
        <w:numPr>
          <w:ilvl w:val="0"/>
          <w:numId w:val="1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запрещение работы на неисправной технике, имеющей утечки топлива и масел; </w:t>
      </w:r>
    </w:p>
    <w:p w:rsidR="00BB6BB8" w:rsidRPr="00BB6BB8" w:rsidRDefault="00BB6BB8" w:rsidP="00BB6BB8">
      <w:pPr>
        <w:widowControl w:val="0"/>
        <w:numPr>
          <w:ilvl w:val="0"/>
          <w:numId w:val="1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присыпка опилками или песком для адсорбирования случайно попавших на грунт нефтепродуктов, сбор и вывоз загрязненного грунта на полигон; </w:t>
      </w:r>
    </w:p>
    <w:p w:rsidR="00BB6BB8" w:rsidRPr="00BB6BB8" w:rsidRDefault="00BB6BB8" w:rsidP="00BB6BB8">
      <w:pPr>
        <w:widowControl w:val="0"/>
        <w:numPr>
          <w:ilvl w:val="0"/>
          <w:numId w:val="1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обслуживание и ремонт строительной техники и автотранспорта производится на специализированных площадках, в ремонтных боксах;</w:t>
      </w:r>
    </w:p>
    <w:p w:rsidR="00BB6BB8" w:rsidRPr="00BB6BB8" w:rsidRDefault="00BB6BB8" w:rsidP="00BB6BB8">
      <w:pPr>
        <w:widowControl w:val="0"/>
        <w:numPr>
          <w:ilvl w:val="0"/>
          <w:numId w:val="1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обеспечение строительной площадки санитарно-бытовыми помещениями инвентарного типа для приема пищи, отдыха, обогрева рабочих.</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i/>
          <w:snapToGrid w:val="0"/>
          <w:sz w:val="24"/>
          <w:szCs w:val="24"/>
          <w:u w:val="single"/>
          <w:lang w:eastAsia="ru-RU"/>
        </w:rPr>
      </w:pPr>
      <w:r w:rsidRPr="00BB6BB8">
        <w:rPr>
          <w:rFonts w:ascii="Times New Roman" w:eastAsia="Times New Roman" w:hAnsi="Times New Roman" w:cs="Times New Roman"/>
          <w:i/>
          <w:snapToGrid w:val="0"/>
          <w:sz w:val="24"/>
          <w:szCs w:val="24"/>
          <w:u w:val="single"/>
          <w:lang w:eastAsia="ru-RU"/>
        </w:rPr>
        <w:lastRenderedPageBreak/>
        <w:t xml:space="preserve">Период эксплуатации </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Потенциальными источниками воздействия </w:t>
      </w:r>
      <w:r w:rsidRPr="00BB6BB8">
        <w:rPr>
          <w:rFonts w:ascii="Times New Roman" w:eastAsia="Times New Roman" w:hAnsi="Times New Roman" w:cs="Times New Roman"/>
          <w:i/>
          <w:snapToGrid w:val="0"/>
          <w:sz w:val="24"/>
          <w:szCs w:val="24"/>
          <w:lang w:eastAsia="ru-RU"/>
        </w:rPr>
        <w:t>в период эксплуатации</w:t>
      </w:r>
      <w:r w:rsidRPr="00BB6BB8">
        <w:rPr>
          <w:rFonts w:ascii="Times New Roman" w:eastAsia="Times New Roman" w:hAnsi="Times New Roman" w:cs="Times New Roman"/>
          <w:snapToGrid w:val="0"/>
          <w:sz w:val="24"/>
          <w:szCs w:val="24"/>
          <w:lang w:eastAsia="ru-RU"/>
        </w:rPr>
        <w:t xml:space="preserve"> будет служить:</w:t>
      </w:r>
    </w:p>
    <w:p w:rsidR="00BB6BB8" w:rsidRPr="00BB6BB8" w:rsidRDefault="00BB6BB8" w:rsidP="00BB6BB8">
      <w:pPr>
        <w:numPr>
          <w:ilvl w:val="0"/>
          <w:numId w:val="14"/>
        </w:numPr>
        <w:tabs>
          <w:tab w:val="left" w:pos="1418"/>
        </w:tabs>
        <w:spacing w:after="0" w:line="276" w:lineRule="auto"/>
        <w:ind w:firstLine="709"/>
        <w:contextualSpacing/>
        <w:jc w:val="both"/>
        <w:rPr>
          <w:rFonts w:ascii="Times New Roman" w:eastAsia="Times New Roman" w:hAnsi="Times New Roman" w:cs="Times New Roman"/>
          <w:sz w:val="24"/>
          <w:szCs w:val="24"/>
          <w:lang w:val="x-none" w:eastAsia="x-none"/>
        </w:rPr>
      </w:pPr>
      <w:r w:rsidRPr="00BB6BB8">
        <w:rPr>
          <w:rFonts w:ascii="Times New Roman" w:eastAsia="Times New Roman" w:hAnsi="Times New Roman" w:cs="Times New Roman"/>
          <w:sz w:val="24"/>
          <w:szCs w:val="24"/>
          <w:lang w:val="x-none" w:eastAsia="x-none"/>
        </w:rPr>
        <w:t>Объекты улично-дорожной сети (включая формируемые вдоль дорог водосточные сети ливневой канализации);</w:t>
      </w:r>
    </w:p>
    <w:p w:rsidR="00BB6BB8" w:rsidRPr="00BB6BB8" w:rsidRDefault="00BB6BB8" w:rsidP="00BB6BB8">
      <w:pPr>
        <w:numPr>
          <w:ilvl w:val="0"/>
          <w:numId w:val="14"/>
        </w:numPr>
        <w:tabs>
          <w:tab w:val="left" w:pos="1418"/>
        </w:tabs>
        <w:spacing w:after="0" w:line="276" w:lineRule="auto"/>
        <w:ind w:firstLine="709"/>
        <w:contextualSpacing/>
        <w:jc w:val="both"/>
        <w:rPr>
          <w:rFonts w:ascii="Times New Roman" w:eastAsia="Times New Roman" w:hAnsi="Times New Roman" w:cs="Times New Roman"/>
          <w:sz w:val="24"/>
          <w:szCs w:val="24"/>
          <w:lang w:val="x-none" w:eastAsia="x-none"/>
        </w:rPr>
      </w:pPr>
      <w:r w:rsidRPr="00BB6BB8">
        <w:rPr>
          <w:rFonts w:ascii="Times New Roman" w:eastAsia="Times New Roman" w:hAnsi="Times New Roman" w:cs="Times New Roman"/>
          <w:sz w:val="24"/>
          <w:szCs w:val="24"/>
          <w:lang w:val="x-none" w:eastAsia="x-none"/>
        </w:rPr>
        <w:t>Участки выполнения работ по инженерной защите</w:t>
      </w:r>
      <w:r w:rsidRPr="00BB6BB8">
        <w:rPr>
          <w:rFonts w:ascii="Times New Roman" w:eastAsia="Times New Roman" w:hAnsi="Times New Roman" w:cs="Times New Roman"/>
          <w:sz w:val="24"/>
          <w:szCs w:val="24"/>
          <w:lang w:eastAsia="x-none"/>
        </w:rPr>
        <w:t xml:space="preserve"> и </w:t>
      </w:r>
      <w:r w:rsidRPr="00BB6BB8">
        <w:rPr>
          <w:rFonts w:ascii="Times New Roman" w:eastAsia="Times New Roman" w:hAnsi="Times New Roman" w:cs="Times New Roman"/>
          <w:sz w:val="24"/>
          <w:szCs w:val="24"/>
          <w:lang w:val="x-none" w:eastAsia="x-none"/>
        </w:rPr>
        <w:t>благоустройству;</w:t>
      </w:r>
    </w:p>
    <w:p w:rsidR="00BB6BB8" w:rsidRPr="00BB6BB8" w:rsidRDefault="00BB6BB8" w:rsidP="00BB6BB8">
      <w:pPr>
        <w:numPr>
          <w:ilvl w:val="0"/>
          <w:numId w:val="14"/>
        </w:numPr>
        <w:tabs>
          <w:tab w:val="left" w:pos="1418"/>
        </w:tabs>
        <w:spacing w:after="0" w:line="276" w:lineRule="auto"/>
        <w:ind w:firstLine="709"/>
        <w:contextualSpacing/>
        <w:jc w:val="both"/>
        <w:rPr>
          <w:rFonts w:ascii="Times New Roman" w:eastAsia="Times New Roman" w:hAnsi="Times New Roman" w:cs="Times New Roman"/>
          <w:sz w:val="24"/>
          <w:szCs w:val="24"/>
          <w:lang w:val="x-none" w:eastAsia="x-none"/>
        </w:rPr>
      </w:pPr>
      <w:r w:rsidRPr="00BB6BB8">
        <w:rPr>
          <w:rFonts w:ascii="Times New Roman" w:eastAsia="Times New Roman" w:hAnsi="Times New Roman" w:cs="Times New Roman"/>
          <w:sz w:val="24"/>
          <w:szCs w:val="24"/>
          <w:lang w:val="x-none" w:eastAsia="x-none"/>
        </w:rPr>
        <w:t>Подземные инженерные коммуникации (включая сформированные траншеи с обратной засыпкой);</w:t>
      </w:r>
    </w:p>
    <w:p w:rsidR="00BB6BB8" w:rsidRPr="00BB6BB8" w:rsidRDefault="00BB6BB8" w:rsidP="00BB6BB8">
      <w:pPr>
        <w:numPr>
          <w:ilvl w:val="0"/>
          <w:numId w:val="14"/>
        </w:numPr>
        <w:tabs>
          <w:tab w:val="left" w:pos="1418"/>
        </w:tabs>
        <w:spacing w:after="0" w:line="276" w:lineRule="auto"/>
        <w:ind w:firstLine="709"/>
        <w:contextualSpacing/>
        <w:jc w:val="both"/>
        <w:rPr>
          <w:rFonts w:ascii="Times New Roman" w:eastAsia="Times New Roman" w:hAnsi="Times New Roman" w:cs="Times New Roman"/>
          <w:sz w:val="24"/>
          <w:szCs w:val="24"/>
          <w:lang w:val="x-none" w:eastAsia="x-none"/>
        </w:rPr>
      </w:pPr>
      <w:r w:rsidRPr="00BB6BB8">
        <w:rPr>
          <w:rFonts w:ascii="Times New Roman" w:eastAsia="Times New Roman" w:hAnsi="Times New Roman" w:cs="Times New Roman"/>
          <w:sz w:val="24"/>
          <w:szCs w:val="24"/>
          <w:lang w:val="x-none" w:eastAsia="x-none"/>
        </w:rPr>
        <w:t>Территории, в пределах которых будут сформированы искусственные твердые покрытия взамен естественных грунтов.</w:t>
      </w:r>
    </w:p>
    <w:p w:rsidR="00BB6BB8" w:rsidRPr="00BB6BB8" w:rsidRDefault="00BB6BB8" w:rsidP="00BB6BB8">
      <w:pPr>
        <w:widowControl w:val="0"/>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Основной объем мероприятий, направленных на минимизацию воздействия, на геологическую среду, реализуется на этапе строительства объектов. В процессе эксплуатации должен быть запланирован следующий комплекс природоохранных мер, направленных на контроль безопасной и эффективной работы объектов УДС, коммуникаций:</w:t>
      </w:r>
    </w:p>
    <w:p w:rsidR="00BB6BB8" w:rsidRPr="00BB6BB8" w:rsidRDefault="00BB6BB8" w:rsidP="00BB6BB8">
      <w:pPr>
        <w:numPr>
          <w:ilvl w:val="0"/>
          <w:numId w:val="14"/>
        </w:numPr>
        <w:tabs>
          <w:tab w:val="left" w:pos="1418"/>
        </w:tabs>
        <w:spacing w:after="0" w:line="276" w:lineRule="auto"/>
        <w:ind w:firstLine="709"/>
        <w:contextualSpacing/>
        <w:jc w:val="both"/>
        <w:rPr>
          <w:rFonts w:ascii="Times New Roman" w:eastAsia="Times New Roman" w:hAnsi="Times New Roman" w:cs="Times New Roman"/>
          <w:sz w:val="24"/>
          <w:szCs w:val="24"/>
          <w:lang w:val="x-none" w:eastAsia="x-none"/>
        </w:rPr>
      </w:pPr>
      <w:r w:rsidRPr="00BB6BB8">
        <w:rPr>
          <w:rFonts w:ascii="Times New Roman" w:eastAsia="Times New Roman" w:hAnsi="Times New Roman" w:cs="Times New Roman"/>
          <w:sz w:val="24"/>
          <w:szCs w:val="24"/>
          <w:lang w:eastAsia="x-none"/>
        </w:rPr>
        <w:t>р</w:t>
      </w:r>
      <w:r w:rsidRPr="00BB6BB8">
        <w:rPr>
          <w:rFonts w:ascii="Times New Roman" w:eastAsia="Times New Roman" w:hAnsi="Times New Roman" w:cs="Times New Roman"/>
          <w:sz w:val="24"/>
          <w:szCs w:val="24"/>
          <w:lang w:val="x-none" w:eastAsia="x-none"/>
        </w:rPr>
        <w:t>егулярный (не реже одного раза в год) осмотр технического состояния дорожного покрытия.</w:t>
      </w:r>
    </w:p>
    <w:p w:rsidR="00BB6BB8" w:rsidRPr="00BB6BB8" w:rsidRDefault="00BB6BB8" w:rsidP="00BB6BB8">
      <w:pPr>
        <w:numPr>
          <w:ilvl w:val="0"/>
          <w:numId w:val="14"/>
        </w:numPr>
        <w:tabs>
          <w:tab w:val="left" w:pos="1418"/>
        </w:tabs>
        <w:spacing w:after="0" w:line="276" w:lineRule="auto"/>
        <w:ind w:firstLine="709"/>
        <w:contextualSpacing/>
        <w:jc w:val="both"/>
        <w:rPr>
          <w:rFonts w:ascii="Times New Roman" w:eastAsia="Times New Roman" w:hAnsi="Times New Roman" w:cs="Times New Roman"/>
          <w:sz w:val="24"/>
          <w:szCs w:val="24"/>
          <w:lang w:val="x-none" w:eastAsia="x-none"/>
        </w:rPr>
      </w:pPr>
      <w:r w:rsidRPr="00BB6BB8">
        <w:rPr>
          <w:rFonts w:ascii="Times New Roman" w:eastAsia="Times New Roman" w:hAnsi="Times New Roman" w:cs="Times New Roman"/>
          <w:sz w:val="24"/>
          <w:szCs w:val="24"/>
          <w:lang w:eastAsia="x-none"/>
        </w:rPr>
        <w:t>р</w:t>
      </w:r>
      <w:r w:rsidRPr="00BB6BB8">
        <w:rPr>
          <w:rFonts w:ascii="Times New Roman" w:eastAsia="Times New Roman" w:hAnsi="Times New Roman" w:cs="Times New Roman"/>
          <w:sz w:val="24"/>
          <w:szCs w:val="24"/>
          <w:lang w:val="x-none" w:eastAsia="x-none"/>
        </w:rPr>
        <w:t xml:space="preserve">егулярный контроль за работой систем дождевой и хозяйственно-бытовой канализации и принятие своевременных и эффективных мер, исключающих застаивание сточных вод в подземных водонесущих коммуникациях. </w:t>
      </w:r>
    </w:p>
    <w:p w:rsidR="00BB6BB8" w:rsidRPr="00BB6BB8" w:rsidRDefault="00BB6BB8" w:rsidP="00BB6BB8">
      <w:pPr>
        <w:numPr>
          <w:ilvl w:val="0"/>
          <w:numId w:val="14"/>
        </w:numPr>
        <w:tabs>
          <w:tab w:val="left" w:pos="1418"/>
        </w:tabs>
        <w:spacing w:after="0" w:line="276" w:lineRule="auto"/>
        <w:ind w:firstLine="709"/>
        <w:contextualSpacing/>
        <w:jc w:val="both"/>
        <w:rPr>
          <w:rFonts w:ascii="Times New Roman" w:eastAsia="Times New Roman" w:hAnsi="Times New Roman" w:cs="Times New Roman"/>
          <w:sz w:val="24"/>
          <w:szCs w:val="24"/>
          <w:lang w:val="x-none" w:eastAsia="x-none"/>
        </w:rPr>
      </w:pPr>
      <w:r w:rsidRPr="00BB6BB8">
        <w:rPr>
          <w:rFonts w:ascii="Times New Roman" w:eastAsia="Times New Roman" w:hAnsi="Times New Roman" w:cs="Times New Roman"/>
          <w:sz w:val="24"/>
          <w:szCs w:val="24"/>
          <w:lang w:eastAsia="x-none"/>
        </w:rPr>
        <w:t>р</w:t>
      </w:r>
      <w:r w:rsidRPr="00BB6BB8">
        <w:rPr>
          <w:rFonts w:ascii="Times New Roman" w:eastAsia="Times New Roman" w:hAnsi="Times New Roman" w:cs="Times New Roman"/>
          <w:sz w:val="24"/>
          <w:szCs w:val="24"/>
          <w:lang w:val="x-none" w:eastAsia="x-none"/>
        </w:rPr>
        <w:t>егулярное проведение профилактических ремонтов оборудования и планово–предупредительная перекладка инженерных водонесущих коммуникаций (включая дренажные системы);</w:t>
      </w:r>
    </w:p>
    <w:p w:rsidR="00BB6BB8" w:rsidRPr="00BB6BB8" w:rsidRDefault="00BB6BB8" w:rsidP="00BB6BB8">
      <w:pPr>
        <w:widowControl w:val="0"/>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Для предотвращения загрязнения почв в период эксплуатации улично-дорожной сети необходимо предусмотреть выполнение следующих природоохранных мероприятий:</w:t>
      </w:r>
    </w:p>
    <w:p w:rsidR="00BB6BB8" w:rsidRPr="00BB6BB8" w:rsidRDefault="00BB6BB8" w:rsidP="00BB6BB8">
      <w:pPr>
        <w:widowControl w:val="0"/>
        <w:numPr>
          <w:ilvl w:val="0"/>
          <w:numId w:val="14"/>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сбор и отведение загрязненных поверхностных сточных вод в сети канализации;</w:t>
      </w:r>
    </w:p>
    <w:p w:rsidR="00BB6BB8" w:rsidRPr="00BB6BB8" w:rsidRDefault="00BB6BB8" w:rsidP="00BB6BB8">
      <w:pPr>
        <w:widowControl w:val="0"/>
        <w:numPr>
          <w:ilvl w:val="0"/>
          <w:numId w:val="14"/>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предусмотреть качественный состав дорожного покрытия;</w:t>
      </w:r>
    </w:p>
    <w:p w:rsidR="00BB6BB8" w:rsidRPr="00BB6BB8" w:rsidRDefault="00BB6BB8" w:rsidP="00BB6BB8">
      <w:pPr>
        <w:widowControl w:val="0"/>
        <w:numPr>
          <w:ilvl w:val="0"/>
          <w:numId w:val="14"/>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организацию регулярной уборки территории с использованием специализированной техники: удаление смета в летнее время и вывоз снежных масс в зимний период;</w:t>
      </w:r>
    </w:p>
    <w:p w:rsidR="00BB6BB8" w:rsidRPr="00BB6BB8" w:rsidRDefault="00BB6BB8" w:rsidP="00BB6BB8">
      <w:pPr>
        <w:widowControl w:val="0"/>
        <w:numPr>
          <w:ilvl w:val="0"/>
          <w:numId w:val="14"/>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сбор образующихся отходов в процессе эксплуатации УДС силами дорожно-эксплуатационных организаций без организации мест временного хранения;</w:t>
      </w:r>
    </w:p>
    <w:p w:rsidR="00BB6BB8" w:rsidRPr="00BB6BB8" w:rsidRDefault="00BB6BB8" w:rsidP="00BB6BB8">
      <w:pPr>
        <w:widowControl w:val="0"/>
        <w:numPr>
          <w:ilvl w:val="0"/>
          <w:numId w:val="14"/>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не допускать вытаптывания газонов и складирования на них песка, мусора, снега, сколов льда.</w:t>
      </w:r>
    </w:p>
    <w:p w:rsidR="00BB6BB8" w:rsidRPr="00BB6BB8" w:rsidRDefault="00BB6BB8" w:rsidP="00BB6BB8">
      <w:pPr>
        <w:spacing w:after="0" w:line="276" w:lineRule="auto"/>
        <w:ind w:firstLine="709"/>
        <w:jc w:val="both"/>
        <w:rPr>
          <w:rFonts w:ascii="Times New Roman" w:eastAsia="Times New Roman" w:hAnsi="Times New Roman" w:cs="Times New Roman"/>
          <w:b/>
          <w:i/>
          <w:sz w:val="24"/>
          <w:szCs w:val="24"/>
          <w:u w:val="single"/>
          <w:lang w:eastAsia="ru-RU"/>
        </w:rPr>
      </w:pPr>
      <w:r w:rsidRPr="00BB6BB8">
        <w:rPr>
          <w:rFonts w:ascii="Times New Roman" w:eastAsia="Times New Roman" w:hAnsi="Times New Roman" w:cs="Times New Roman"/>
          <w:b/>
          <w:i/>
          <w:sz w:val="24"/>
          <w:szCs w:val="24"/>
          <w:u w:val="single"/>
          <w:lang w:eastAsia="ru-RU"/>
        </w:rPr>
        <w:t>Мероприятия по охране объектов растительного и животного мира</w:t>
      </w:r>
    </w:p>
    <w:p w:rsidR="00BB6BB8" w:rsidRPr="00BB6BB8" w:rsidRDefault="00BB6BB8" w:rsidP="00BB6BB8">
      <w:pPr>
        <w:tabs>
          <w:tab w:val="left" w:pos="0"/>
        </w:tabs>
        <w:spacing w:after="0" w:line="276" w:lineRule="auto"/>
        <w:ind w:firstLine="709"/>
        <w:jc w:val="both"/>
        <w:rPr>
          <w:rFonts w:ascii="Times New Roman" w:eastAsia="Times New Roman" w:hAnsi="Times New Roman" w:cs="Times New Roman"/>
          <w:i/>
          <w:sz w:val="24"/>
          <w:szCs w:val="24"/>
          <w:u w:val="single"/>
          <w:lang w:eastAsia="ru-RU"/>
        </w:rPr>
      </w:pPr>
      <w:r w:rsidRPr="00BB6BB8">
        <w:rPr>
          <w:rFonts w:ascii="Times New Roman" w:eastAsia="Times New Roman" w:hAnsi="Times New Roman" w:cs="Times New Roman"/>
          <w:i/>
          <w:sz w:val="24"/>
          <w:szCs w:val="24"/>
          <w:u w:val="single"/>
          <w:lang w:eastAsia="ru-RU"/>
        </w:rPr>
        <w:t>Период строительства</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В период строительства, при производстве демонтажных и иных видов работ, предусмотрены следующие мероприятия по охране растительного и животного мира на период строительства:</w:t>
      </w:r>
    </w:p>
    <w:p w:rsidR="00BB6BB8" w:rsidRPr="00BB6BB8" w:rsidRDefault="00BB6BB8" w:rsidP="00BB6BB8">
      <w:pPr>
        <w:widowControl w:val="0"/>
        <w:numPr>
          <w:ilvl w:val="0"/>
          <w:numId w:val="12"/>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соблюдение границ отвода;</w:t>
      </w:r>
    </w:p>
    <w:p w:rsidR="00BB6BB8" w:rsidRPr="00BB6BB8" w:rsidRDefault="00BB6BB8" w:rsidP="00BB6BB8">
      <w:pPr>
        <w:widowControl w:val="0"/>
        <w:numPr>
          <w:ilvl w:val="0"/>
          <w:numId w:val="12"/>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строгое соблюдение технологии строительства;</w:t>
      </w:r>
    </w:p>
    <w:p w:rsidR="00BB6BB8" w:rsidRPr="00BB6BB8" w:rsidRDefault="00BB6BB8" w:rsidP="00BB6BB8">
      <w:pPr>
        <w:widowControl w:val="0"/>
        <w:numPr>
          <w:ilvl w:val="0"/>
          <w:numId w:val="12"/>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для защиты зеленых насаждений необходимо соблюдать следующие мероприятия:</w:t>
      </w:r>
    </w:p>
    <w:p w:rsidR="00BB6BB8" w:rsidRPr="00BB6BB8" w:rsidRDefault="00BB6BB8" w:rsidP="00BB6BB8">
      <w:pPr>
        <w:widowControl w:val="0"/>
        <w:numPr>
          <w:ilvl w:val="0"/>
          <w:numId w:val="15"/>
        </w:numPr>
        <w:tabs>
          <w:tab w:val="left" w:pos="-284"/>
          <w:tab w:val="left" w:pos="0"/>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запрещается засыпка корневой шейки растений;</w:t>
      </w:r>
    </w:p>
    <w:p w:rsidR="00BB6BB8" w:rsidRPr="00BB6BB8" w:rsidRDefault="00BB6BB8" w:rsidP="00BB6BB8">
      <w:pPr>
        <w:widowControl w:val="0"/>
        <w:numPr>
          <w:ilvl w:val="0"/>
          <w:numId w:val="15"/>
        </w:numPr>
        <w:tabs>
          <w:tab w:val="left" w:pos="-284"/>
          <w:tab w:val="left" w:pos="0"/>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при отрытии траншей и котлованов вблизи сохраненных зеленых насаждений разработка грунта ведется вручную и/или экскаватором;</w:t>
      </w:r>
    </w:p>
    <w:p w:rsidR="00BB6BB8" w:rsidRPr="00BB6BB8" w:rsidRDefault="00BB6BB8" w:rsidP="00BB6BB8">
      <w:pPr>
        <w:widowControl w:val="0"/>
        <w:numPr>
          <w:ilvl w:val="0"/>
          <w:numId w:val="15"/>
        </w:numPr>
        <w:tabs>
          <w:tab w:val="left" w:pos="-284"/>
          <w:tab w:val="left" w:pos="0"/>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lastRenderedPageBreak/>
        <w:t>сохраняемые зеленые насаждения (деревья и кустарники) следует огораживать во избежание их повреждения: огораживание сплошными щитами высотой 2 м, охранительная обвязка стволов, связывание кроны кустарников;</w:t>
      </w:r>
    </w:p>
    <w:p w:rsidR="00BB6BB8" w:rsidRPr="00BB6BB8" w:rsidRDefault="00BB6BB8" w:rsidP="00BB6BB8">
      <w:pPr>
        <w:widowControl w:val="0"/>
        <w:numPr>
          <w:ilvl w:val="0"/>
          <w:numId w:val="15"/>
        </w:numPr>
        <w:tabs>
          <w:tab w:val="left" w:pos="-284"/>
          <w:tab w:val="left" w:pos="0"/>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оголенные корни прикрывать увлажненной мешковиной во избежание высыхания;</w:t>
      </w:r>
    </w:p>
    <w:p w:rsidR="00BB6BB8" w:rsidRPr="00BB6BB8" w:rsidRDefault="00BB6BB8" w:rsidP="00BB6BB8">
      <w:pPr>
        <w:widowControl w:val="0"/>
        <w:numPr>
          <w:ilvl w:val="0"/>
          <w:numId w:val="15"/>
        </w:numPr>
        <w:tabs>
          <w:tab w:val="left" w:pos="-284"/>
          <w:tab w:val="left" w:pos="0"/>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при проверке монтажного горизонта грузоподъемность техники вблизи сохраненных деревьев подрезка кроны допускается после консультации со специалистами лесопаркового хозяйства;</w:t>
      </w:r>
    </w:p>
    <w:p w:rsidR="00BB6BB8" w:rsidRPr="00BB6BB8" w:rsidRDefault="00BB6BB8" w:rsidP="00BB6BB8">
      <w:pPr>
        <w:widowControl w:val="0"/>
        <w:numPr>
          <w:ilvl w:val="0"/>
          <w:numId w:val="15"/>
        </w:numPr>
        <w:tabs>
          <w:tab w:val="left" w:pos="-284"/>
          <w:tab w:val="left" w:pos="0"/>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при работах на зеленых зонах производится снятие на полиэтиленовую пленку с последующим восстановлением растительного слоя земли;</w:t>
      </w:r>
    </w:p>
    <w:p w:rsidR="00BB6BB8" w:rsidRPr="00BB6BB8" w:rsidRDefault="00BB6BB8" w:rsidP="00BB6BB8">
      <w:pPr>
        <w:widowControl w:val="0"/>
        <w:numPr>
          <w:ilvl w:val="0"/>
          <w:numId w:val="15"/>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не допускать складирования строительных отходов, материалов, крупногабаритных бытовых отходов и т.д.</w:t>
      </w:r>
    </w:p>
    <w:p w:rsidR="00BB6BB8" w:rsidRPr="00BB6BB8" w:rsidRDefault="00BB6BB8" w:rsidP="00BB6BB8">
      <w:pPr>
        <w:tabs>
          <w:tab w:val="left" w:pos="0"/>
        </w:tabs>
        <w:spacing w:after="0" w:line="276" w:lineRule="auto"/>
        <w:ind w:firstLine="709"/>
        <w:jc w:val="both"/>
        <w:rPr>
          <w:rFonts w:ascii="Times New Roman" w:eastAsia="Times New Roman" w:hAnsi="Times New Roman" w:cs="Times New Roman"/>
          <w:i/>
          <w:sz w:val="24"/>
          <w:szCs w:val="24"/>
          <w:highlight w:val="yellow"/>
          <w:u w:val="single"/>
          <w:lang w:eastAsia="ru-RU"/>
        </w:rPr>
      </w:pPr>
      <w:r w:rsidRPr="00BB6BB8">
        <w:rPr>
          <w:rFonts w:ascii="Times New Roman" w:eastAsia="Times New Roman" w:hAnsi="Times New Roman" w:cs="Times New Roman"/>
          <w:i/>
          <w:sz w:val="24"/>
          <w:szCs w:val="24"/>
          <w:u w:val="single"/>
          <w:lang w:eastAsia="ru-RU"/>
        </w:rPr>
        <w:t>Период эксплуатации</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Для охраны объектов растительного и животного мира необходимо соблюдать следующие мероприятия:</w:t>
      </w:r>
    </w:p>
    <w:p w:rsidR="00BB6BB8" w:rsidRPr="00BB6BB8" w:rsidRDefault="00BB6BB8" w:rsidP="00BB6BB8">
      <w:pPr>
        <w:widowControl w:val="0"/>
        <w:numPr>
          <w:ilvl w:val="0"/>
          <w:numId w:val="16"/>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обеспечить сохранность существующего газона;</w:t>
      </w:r>
    </w:p>
    <w:p w:rsidR="00BB6BB8" w:rsidRPr="00BB6BB8" w:rsidRDefault="00BB6BB8" w:rsidP="00BB6BB8">
      <w:pPr>
        <w:widowControl w:val="0"/>
        <w:numPr>
          <w:ilvl w:val="0"/>
          <w:numId w:val="16"/>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обеспечить квалифицированный уход за насаждениями, дорожками и оборудованием;</w:t>
      </w:r>
    </w:p>
    <w:p w:rsidR="00BB6BB8" w:rsidRPr="00BB6BB8" w:rsidRDefault="00BB6BB8" w:rsidP="00BB6BB8">
      <w:pPr>
        <w:widowControl w:val="0"/>
        <w:numPr>
          <w:ilvl w:val="0"/>
          <w:numId w:val="16"/>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принимать меры борьбы с вредителями и болезнями согласно указаниям специалистов, обеспечивать уборку сухостоя;</w:t>
      </w:r>
    </w:p>
    <w:p w:rsidR="00BB6BB8" w:rsidRPr="00BB6BB8" w:rsidRDefault="00BB6BB8" w:rsidP="00BB6BB8">
      <w:pPr>
        <w:widowControl w:val="0"/>
        <w:numPr>
          <w:ilvl w:val="0"/>
          <w:numId w:val="16"/>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в летнее время и в сухую погоду поливать газоны, вносить удобрения, рыхление почвы, мульчирование и утепление, обрезка кроны;</w:t>
      </w:r>
    </w:p>
    <w:p w:rsidR="00BB6BB8" w:rsidRPr="00BB6BB8" w:rsidRDefault="00BB6BB8" w:rsidP="00BB6BB8">
      <w:pPr>
        <w:widowControl w:val="0"/>
        <w:numPr>
          <w:ilvl w:val="0"/>
          <w:numId w:val="16"/>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не допускать вытаптывания газонов и складирования на них материалов, песка, мусора, снега, сколов льда и т.д.;</w:t>
      </w:r>
    </w:p>
    <w:p w:rsidR="00BB6BB8" w:rsidRPr="00BB6BB8" w:rsidRDefault="00BB6BB8" w:rsidP="00BB6BB8">
      <w:pPr>
        <w:widowControl w:val="0"/>
        <w:numPr>
          <w:ilvl w:val="0"/>
          <w:numId w:val="16"/>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перепланировку с изменением сети дорожек и размещением оборудования производить только по проектам, согласованным в установленном порядке со строгим соблюдением агротехнических условий.</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Пространство между дорожным полотном и зелеными насаждениями необходимо засевать многолетним разнотравьем, создающим сплошной ковер и не нуждающимся в серьезном уходе. Согласно СП 42.13330.2016 на нерегулируемых перекрестках и примыканиях улиц и дорог, а также на пешеходных переходах предусматриваются треугольники видимости; основным видом озеленения здесь является газон, что обеспечивает необходимую видимость для водителей автотранспорта. </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Охране животного и растительного мира способствуют мероприятия по охране атмосферного воздуха, водных объектов, мероприятия по обращению с отходами. </w:t>
      </w:r>
    </w:p>
    <w:p w:rsidR="00BB6BB8" w:rsidRPr="00BB6BB8" w:rsidRDefault="00BB6BB8" w:rsidP="00BB6BB8">
      <w:pPr>
        <w:spacing w:after="0" w:line="276" w:lineRule="auto"/>
        <w:ind w:firstLine="709"/>
        <w:jc w:val="both"/>
        <w:rPr>
          <w:rFonts w:ascii="Times New Roman" w:eastAsia="Times New Roman" w:hAnsi="Times New Roman" w:cs="Times New Roman"/>
          <w:b/>
          <w:i/>
          <w:sz w:val="24"/>
          <w:szCs w:val="24"/>
          <w:u w:val="single"/>
          <w:lang w:eastAsia="ru-RU"/>
        </w:rPr>
      </w:pPr>
      <w:r w:rsidRPr="00BB6BB8">
        <w:rPr>
          <w:rFonts w:ascii="Times New Roman" w:eastAsia="Times New Roman" w:hAnsi="Times New Roman" w:cs="Times New Roman"/>
          <w:b/>
          <w:i/>
          <w:sz w:val="24"/>
          <w:szCs w:val="24"/>
          <w:u w:val="single"/>
          <w:lang w:eastAsia="ru-RU"/>
        </w:rPr>
        <w:t>Мероприятия по охране поверхностных водных объектов и подземных вод</w:t>
      </w:r>
    </w:p>
    <w:p w:rsidR="00BB6BB8" w:rsidRPr="00BB6BB8" w:rsidRDefault="00BB6BB8" w:rsidP="00BB6BB8">
      <w:pPr>
        <w:spacing w:after="0" w:line="276" w:lineRule="auto"/>
        <w:ind w:firstLine="709"/>
        <w:jc w:val="both"/>
        <w:rPr>
          <w:rFonts w:ascii="Times New Roman" w:eastAsia="Calibri" w:hAnsi="Times New Roman" w:cs="Times New Roman"/>
          <w:i/>
          <w:sz w:val="24"/>
          <w:szCs w:val="24"/>
          <w:u w:val="single"/>
        </w:rPr>
      </w:pPr>
      <w:r w:rsidRPr="00BB6BB8">
        <w:rPr>
          <w:rFonts w:ascii="Times New Roman" w:eastAsia="Calibri" w:hAnsi="Times New Roman" w:cs="Times New Roman"/>
          <w:i/>
          <w:sz w:val="24"/>
          <w:szCs w:val="24"/>
          <w:u w:val="single"/>
        </w:rPr>
        <w:t>Период строительства</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С целью охраны подземных и поверхностных вод от загрязнения в период строительства предусмотрено: </w:t>
      </w:r>
    </w:p>
    <w:p w:rsidR="00BB6BB8" w:rsidRPr="00BB6BB8" w:rsidRDefault="00BB6BB8" w:rsidP="00BB6BB8">
      <w:pPr>
        <w:widowControl w:val="0"/>
        <w:numPr>
          <w:ilvl w:val="0"/>
          <w:numId w:val="17"/>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накопление хозяйственно-бытовых стоков в водонепроницаемой емкости мобильной туалетной кабины, сбор и вывоз на городские очистные сооружения; </w:t>
      </w:r>
    </w:p>
    <w:p w:rsidR="00BB6BB8" w:rsidRPr="00BB6BB8" w:rsidRDefault="00BB6BB8" w:rsidP="00BB6BB8">
      <w:pPr>
        <w:widowControl w:val="0"/>
        <w:numPr>
          <w:ilvl w:val="0"/>
          <w:numId w:val="17"/>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исключение хранения ГСМ на участке проведения работ; </w:t>
      </w:r>
    </w:p>
    <w:p w:rsidR="00BB6BB8" w:rsidRPr="00BB6BB8" w:rsidRDefault="00BB6BB8" w:rsidP="00BB6BB8">
      <w:pPr>
        <w:widowControl w:val="0"/>
        <w:numPr>
          <w:ilvl w:val="0"/>
          <w:numId w:val="17"/>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заправка техники топливом производится топливозаправщиком, снабженным наливными шлангами со специальными наконечниками, </w:t>
      </w:r>
      <w:r w:rsidRPr="00BB6BB8">
        <w:rPr>
          <w:rFonts w:ascii="Times New Roman" w:eastAsia="Times New Roman" w:hAnsi="Times New Roman" w:cs="Times New Roman"/>
          <w:snapToGrid w:val="0"/>
          <w:sz w:val="24"/>
          <w:szCs w:val="24"/>
          <w:lang w:eastAsia="ru-RU"/>
        </w:rPr>
        <w:lastRenderedPageBreak/>
        <w:t xml:space="preserve">исключающими утечку ГСМ; </w:t>
      </w:r>
    </w:p>
    <w:p w:rsidR="00BB6BB8" w:rsidRPr="00BB6BB8" w:rsidRDefault="00BB6BB8" w:rsidP="00BB6BB8">
      <w:pPr>
        <w:widowControl w:val="0"/>
        <w:numPr>
          <w:ilvl w:val="0"/>
          <w:numId w:val="17"/>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заправка и межсменный отстой дорожно-строительной техники производится на площадке с твердым покрытием; </w:t>
      </w:r>
    </w:p>
    <w:p w:rsidR="00BB6BB8" w:rsidRPr="00BB6BB8" w:rsidRDefault="00BB6BB8" w:rsidP="00BB6BB8">
      <w:pPr>
        <w:widowControl w:val="0"/>
        <w:numPr>
          <w:ilvl w:val="0"/>
          <w:numId w:val="17"/>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недопущение засорения территории участка работ мусором; </w:t>
      </w:r>
    </w:p>
    <w:p w:rsidR="00BB6BB8" w:rsidRPr="00BB6BB8" w:rsidRDefault="00BB6BB8" w:rsidP="00BB6BB8">
      <w:pPr>
        <w:widowControl w:val="0"/>
        <w:numPr>
          <w:ilvl w:val="0"/>
          <w:numId w:val="17"/>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присыпка опилками или песком для адсорбирования случайно попавших на грунт нефтепродуктов, сбор и вывоз их на полигон ТБО; </w:t>
      </w:r>
    </w:p>
    <w:p w:rsidR="00BB6BB8" w:rsidRPr="00BB6BB8" w:rsidRDefault="00BB6BB8" w:rsidP="00BB6BB8">
      <w:pPr>
        <w:widowControl w:val="0"/>
        <w:numPr>
          <w:ilvl w:val="0"/>
          <w:numId w:val="17"/>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запрещение работы на неисправной технике, имеющей утечки топлива и масел; </w:t>
      </w:r>
    </w:p>
    <w:p w:rsidR="00BB6BB8" w:rsidRPr="00BB6BB8" w:rsidRDefault="00BB6BB8" w:rsidP="00BB6BB8">
      <w:pPr>
        <w:widowControl w:val="0"/>
        <w:numPr>
          <w:ilvl w:val="0"/>
          <w:numId w:val="17"/>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обслуживание и ремонт строительной техники и автотранспорта производится на специализированном предприятии, в ремонтных боксах. </w:t>
      </w:r>
    </w:p>
    <w:p w:rsidR="00BB6BB8" w:rsidRPr="00BB6BB8" w:rsidRDefault="00BB6BB8" w:rsidP="00BB6BB8">
      <w:pPr>
        <w:widowControl w:val="0"/>
        <w:numPr>
          <w:ilvl w:val="0"/>
          <w:numId w:val="17"/>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складирование отходов в металлических контейнерах, установленных на площадке с твердым покрытием. </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В соответствии с постановлением Главного государственного санитарного врача Российской Федерации от 14.03.2002 № 10 «О введении в действие Санитарных правил и норм «Зоны санитарной охраны источников водоснабжения и водопроводов питьевого назначения. СанПиН 2.1.4.1110-02»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BB6BB8" w:rsidRPr="00BB6BB8" w:rsidRDefault="00BB6BB8" w:rsidP="00BB6BB8">
      <w:pPr>
        <w:tabs>
          <w:tab w:val="left" w:pos="0"/>
        </w:tabs>
        <w:spacing w:after="0" w:line="276" w:lineRule="auto"/>
        <w:ind w:firstLine="709"/>
        <w:jc w:val="both"/>
        <w:rPr>
          <w:rFonts w:ascii="Times New Roman" w:eastAsia="Calibri" w:hAnsi="Times New Roman" w:cs="Times New Roman"/>
          <w:i/>
          <w:sz w:val="24"/>
          <w:szCs w:val="24"/>
          <w:u w:val="single"/>
          <w:lang w:eastAsia="ru-RU"/>
        </w:rPr>
      </w:pPr>
      <w:r w:rsidRPr="00BB6BB8">
        <w:rPr>
          <w:rFonts w:ascii="Times New Roman" w:eastAsia="Calibri" w:hAnsi="Times New Roman" w:cs="Times New Roman"/>
          <w:i/>
          <w:sz w:val="24"/>
          <w:szCs w:val="24"/>
          <w:u w:val="single"/>
          <w:lang w:eastAsia="ru-RU"/>
        </w:rPr>
        <w:t>Период эксплуатации</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Для предотвращения загрязнения подземных и поверхностных вод в период эксплуатации улично-дорожной сети необходимо предусмотреть выполнение следующих природоохранных мероприятий:</w:t>
      </w:r>
    </w:p>
    <w:p w:rsidR="00BB6BB8" w:rsidRPr="00BB6BB8" w:rsidRDefault="00BB6BB8" w:rsidP="00BB6BB8">
      <w:pPr>
        <w:widowControl w:val="0"/>
        <w:numPr>
          <w:ilvl w:val="0"/>
          <w:numId w:val="18"/>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сбор, отведение и очистка поверхностного стока с территорий УДС в закрытую сеть ливневой канализации;</w:t>
      </w:r>
    </w:p>
    <w:p w:rsidR="00BB6BB8" w:rsidRPr="00BB6BB8" w:rsidRDefault="00BB6BB8" w:rsidP="00BB6BB8">
      <w:pPr>
        <w:widowControl w:val="0"/>
        <w:numPr>
          <w:ilvl w:val="0"/>
          <w:numId w:val="18"/>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предусмотреть качественный состав дорожных покрытий;</w:t>
      </w:r>
    </w:p>
    <w:p w:rsidR="00BB6BB8" w:rsidRPr="00BB6BB8" w:rsidRDefault="00BB6BB8" w:rsidP="00BB6BB8">
      <w:pPr>
        <w:widowControl w:val="0"/>
        <w:numPr>
          <w:ilvl w:val="0"/>
          <w:numId w:val="18"/>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сбор образующихся отходов в процессе эксплуатации УДС силами дорожно-эксплуатационных организаций без организации мест временного хранения;</w:t>
      </w:r>
    </w:p>
    <w:p w:rsidR="00BB6BB8" w:rsidRPr="00BB6BB8" w:rsidRDefault="00BB6BB8" w:rsidP="00BB6BB8">
      <w:pPr>
        <w:widowControl w:val="0"/>
        <w:numPr>
          <w:ilvl w:val="0"/>
          <w:numId w:val="18"/>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сбор образующихся отходов в процессе эксплуатации УДС силами дорожно-эксплуатационных организаций без организации мест временного хранения;</w:t>
      </w:r>
    </w:p>
    <w:p w:rsidR="00BB6BB8" w:rsidRPr="00BB6BB8" w:rsidRDefault="00BB6BB8" w:rsidP="00BB6BB8">
      <w:pPr>
        <w:widowControl w:val="0"/>
        <w:numPr>
          <w:ilvl w:val="0"/>
          <w:numId w:val="18"/>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не допускать вытаптывания газонов и складирования на них песка, мусора, снега, сколов льда.</w:t>
      </w:r>
    </w:p>
    <w:p w:rsidR="00BB6BB8" w:rsidRPr="00BB6BB8" w:rsidRDefault="00BB6BB8" w:rsidP="00BB6BB8">
      <w:pPr>
        <w:widowControl w:val="0"/>
        <w:spacing w:after="0" w:line="276" w:lineRule="auto"/>
        <w:ind w:firstLine="567"/>
        <w:jc w:val="both"/>
        <w:rPr>
          <w:rFonts w:ascii="Times New Roman" w:eastAsia="TimesNewRomanPSMT" w:hAnsi="Times New Roman" w:cs="Times New Roman"/>
          <w:snapToGrid w:val="0"/>
          <w:sz w:val="24"/>
          <w:szCs w:val="24"/>
          <w:lang w:eastAsia="ru-RU"/>
        </w:rPr>
      </w:pPr>
      <w:r w:rsidRPr="00BB6BB8">
        <w:rPr>
          <w:rFonts w:ascii="Times New Roman" w:eastAsia="TimesNewRomanPSMT" w:hAnsi="Times New Roman" w:cs="Times New Roman"/>
          <w:snapToGrid w:val="0"/>
          <w:sz w:val="24"/>
          <w:szCs w:val="24"/>
          <w:lang w:eastAsia="ru-RU"/>
        </w:rPr>
        <w:t xml:space="preserve">Технические решения при проектировании объектов капитального строительства УДС. должны соответствовать требованиям действующего законодательства: Водный кодекс </w:t>
      </w:r>
      <w:r w:rsidRPr="00BB6BB8">
        <w:rPr>
          <w:rFonts w:ascii="Times New Roman" w:eastAsia="Times New Roman" w:hAnsi="Times New Roman" w:cs="Times New Roman"/>
          <w:snapToGrid w:val="0"/>
          <w:sz w:val="24"/>
          <w:szCs w:val="24"/>
          <w:lang w:eastAsia="ru-RU"/>
        </w:rPr>
        <w:t>РФ от 03.06.2006 N 74-ФЗ, СанПиН 2.1.4.1110-02 «Зоны санитарной охраны источников водоснабжения и водопроводов питьевого назначения»,</w:t>
      </w:r>
      <w:r w:rsidRPr="00BB6BB8">
        <w:rPr>
          <w:rFonts w:ascii="Times New Roman" w:eastAsia="TimesNewRomanPSMT" w:hAnsi="Times New Roman" w:cs="Times New Roman"/>
          <w:snapToGrid w:val="0"/>
          <w:sz w:val="24"/>
          <w:szCs w:val="24"/>
          <w:lang w:eastAsia="ru-RU"/>
        </w:rPr>
        <w:t xml:space="preserve">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BB6BB8" w:rsidRPr="00BB6BB8" w:rsidRDefault="00BB6BB8" w:rsidP="00BB6BB8">
      <w:pPr>
        <w:tabs>
          <w:tab w:val="left" w:pos="0"/>
        </w:tabs>
        <w:spacing w:after="0" w:line="276" w:lineRule="auto"/>
        <w:ind w:firstLine="567"/>
        <w:jc w:val="both"/>
        <w:rPr>
          <w:rFonts w:ascii="Times New Roman" w:eastAsia="Times New Roman" w:hAnsi="Times New Roman" w:cs="Times New Roman"/>
          <w:i/>
          <w:sz w:val="24"/>
          <w:szCs w:val="24"/>
          <w:u w:val="single"/>
          <w:lang w:eastAsia="ru-RU"/>
        </w:rPr>
      </w:pPr>
      <w:r w:rsidRPr="00BB6BB8">
        <w:rPr>
          <w:rFonts w:ascii="Times New Roman" w:eastAsia="Times New Roman" w:hAnsi="Times New Roman" w:cs="Times New Roman"/>
          <w:i/>
          <w:sz w:val="24"/>
          <w:szCs w:val="24"/>
          <w:u w:val="single"/>
          <w:lang w:eastAsia="ru-RU"/>
        </w:rPr>
        <w:t xml:space="preserve">Мероприятия по защите от негативно воздействия вод </w:t>
      </w:r>
    </w:p>
    <w:p w:rsidR="00BB6BB8" w:rsidRPr="00BB6BB8" w:rsidRDefault="00BB6BB8" w:rsidP="00BB6BB8">
      <w:pPr>
        <w:widowControl w:val="0"/>
        <w:tabs>
          <w:tab w:val="left" w:pos="0"/>
        </w:tabs>
        <w:spacing w:after="0" w:line="276" w:lineRule="auto"/>
        <w:ind w:firstLine="567"/>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Более 700 га территории в красных линиях (территории УДС) имеют пересечения с установленными зонами затопления, подтопления от реки Обь. Пятая часть этих территорий </w:t>
      </w:r>
      <w:r w:rsidRPr="00BB6BB8">
        <w:rPr>
          <w:rFonts w:ascii="Times New Roman" w:eastAsia="Times New Roman" w:hAnsi="Times New Roman" w:cs="Times New Roman"/>
          <w:snapToGrid w:val="0"/>
          <w:sz w:val="24"/>
          <w:szCs w:val="24"/>
          <w:lang w:eastAsia="ru-RU"/>
        </w:rPr>
        <w:lastRenderedPageBreak/>
        <w:t>находится в границах зон затопления.</w:t>
      </w:r>
    </w:p>
    <w:p w:rsidR="00BB6BB8" w:rsidRPr="00BB6BB8" w:rsidRDefault="00BB6BB8" w:rsidP="00BB6BB8">
      <w:pPr>
        <w:widowControl w:val="0"/>
        <w:tabs>
          <w:tab w:val="left" w:pos="0"/>
        </w:tabs>
        <w:spacing w:after="0" w:line="276" w:lineRule="auto"/>
        <w:ind w:firstLine="567"/>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Предотвращение негативного воздействия вод достигается методами инженерной защиты, включая искусственное повышение поверхности территорий.</w:t>
      </w:r>
    </w:p>
    <w:p w:rsidR="00BB6BB8" w:rsidRPr="00BB6BB8" w:rsidRDefault="00BB6BB8" w:rsidP="00BB6BB8">
      <w:pPr>
        <w:spacing w:after="0" w:line="276" w:lineRule="auto"/>
        <w:ind w:firstLine="709"/>
        <w:jc w:val="both"/>
        <w:rPr>
          <w:rFonts w:ascii="Times New Roman" w:eastAsia="Calibri" w:hAnsi="Times New Roman" w:cs="Times New Roman"/>
          <w:b/>
          <w:i/>
          <w:sz w:val="24"/>
          <w:szCs w:val="24"/>
          <w:u w:val="single"/>
          <w:lang w:eastAsia="ru-RU"/>
        </w:rPr>
      </w:pPr>
      <w:r w:rsidRPr="00BB6BB8">
        <w:rPr>
          <w:rFonts w:ascii="Times New Roman" w:eastAsia="Calibri" w:hAnsi="Times New Roman" w:cs="Times New Roman"/>
          <w:b/>
          <w:i/>
          <w:sz w:val="24"/>
          <w:szCs w:val="24"/>
          <w:u w:val="single"/>
          <w:lang w:eastAsia="ru-RU"/>
        </w:rPr>
        <w:t>Мероприятия по охране воздушного бассейна</w:t>
      </w:r>
    </w:p>
    <w:p w:rsidR="00BB6BB8" w:rsidRPr="00BB6BB8" w:rsidRDefault="00BB6BB8" w:rsidP="00BB6BB8">
      <w:pPr>
        <w:widowControl w:val="0"/>
        <w:tabs>
          <w:tab w:val="left" w:pos="0"/>
          <w:tab w:val="left" w:pos="1418"/>
        </w:tabs>
        <w:spacing w:after="0" w:line="276" w:lineRule="auto"/>
        <w:ind w:firstLine="709"/>
        <w:jc w:val="both"/>
        <w:rPr>
          <w:rFonts w:ascii="Times New Roman" w:eastAsia="Times New Roman" w:hAnsi="Times New Roman" w:cs="Times New Roman"/>
          <w:i/>
          <w:snapToGrid w:val="0"/>
          <w:sz w:val="24"/>
          <w:szCs w:val="24"/>
          <w:u w:val="single"/>
          <w:lang w:eastAsia="ru-RU"/>
        </w:rPr>
      </w:pPr>
      <w:r w:rsidRPr="00BB6BB8">
        <w:rPr>
          <w:rFonts w:ascii="Times New Roman" w:eastAsia="Times New Roman" w:hAnsi="Times New Roman" w:cs="Times New Roman"/>
          <w:i/>
          <w:snapToGrid w:val="0"/>
          <w:sz w:val="24"/>
          <w:szCs w:val="24"/>
          <w:u w:val="single"/>
          <w:lang w:eastAsia="ru-RU"/>
        </w:rPr>
        <w:t>Период строительства</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Основной вклад в значения приземных концентраций загрязняющих веществ от планируемых объектов капитального строительства будут вносить неорганизованные источники, для которых инструментальный контроль затруднен.</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Основным фактором загрязнения воздушного бассейна при строительстве объекта капитального строительства является образование пыли и вредные выбросы при работе строительной техники.</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При организации работ на площадке строительства будет использоваться традиционная строительная техника: экскаватор-драглайн, экскаватор-планировщик, бульдозер, автогрейдер, автобетоносмеситель, грузовой автотранспорт, катки, фрезы, буровые станки, асфальтоукладчик, автокраны, тракторы.</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Мероприятия по охране атмосферного воздуха должны исключить возможность превышения выбросов вредных веществ, опасных для человека и окружающей природной среды в период строительства.</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 целью уменьшения негативного воздействия выбросов загрязняющих веществ на атмосферный воздух в период строительства необходимо предусмотреть мероприятия организационно-технического характера, к которым относятся:</w:t>
      </w:r>
    </w:p>
    <w:p w:rsidR="00BB6BB8" w:rsidRPr="00BB6BB8" w:rsidRDefault="00BB6BB8" w:rsidP="00BB6BB8">
      <w:pPr>
        <w:widowControl w:val="0"/>
        <w:numPr>
          <w:ilvl w:val="0"/>
          <w:numId w:val="19"/>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неукоснительное соблюдение требований местных органов охраны природы и службы Роспотребнадзора;</w:t>
      </w:r>
    </w:p>
    <w:p w:rsidR="00BB6BB8" w:rsidRPr="00BB6BB8" w:rsidRDefault="00BB6BB8" w:rsidP="00BB6BB8">
      <w:pPr>
        <w:widowControl w:val="0"/>
        <w:numPr>
          <w:ilvl w:val="0"/>
          <w:numId w:val="19"/>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использование при строительстве машин и механизмов, находящихся в исправном состоянии, с рабочими характеристиками, удовлетворяющим экологическим нормам, регулировка топливной аппаратуры двигателей внутреннего сгорания машин и механизмов;</w:t>
      </w:r>
    </w:p>
    <w:p w:rsidR="00BB6BB8" w:rsidRPr="00BB6BB8" w:rsidRDefault="00BB6BB8" w:rsidP="00BB6BB8">
      <w:pPr>
        <w:widowControl w:val="0"/>
        <w:numPr>
          <w:ilvl w:val="0"/>
          <w:numId w:val="19"/>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обязательное наличие для всех технических транспортных средств диагностической карты и талона технического обслуживания;</w:t>
      </w:r>
    </w:p>
    <w:p w:rsidR="00BB6BB8" w:rsidRPr="00BB6BB8" w:rsidRDefault="00BB6BB8" w:rsidP="00BB6BB8">
      <w:pPr>
        <w:widowControl w:val="0"/>
        <w:numPr>
          <w:ilvl w:val="0"/>
          <w:numId w:val="19"/>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поддержание техники в исправном состоянии за счет проведения в установленное время техосмотра, техобслуживания и планово-предупредительного ремонта;</w:t>
      </w:r>
    </w:p>
    <w:p w:rsidR="00BB6BB8" w:rsidRPr="00BB6BB8" w:rsidRDefault="00BB6BB8" w:rsidP="00BB6BB8">
      <w:pPr>
        <w:widowControl w:val="0"/>
        <w:numPr>
          <w:ilvl w:val="0"/>
          <w:numId w:val="19"/>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запрет на оставление техники с работающим двигателем в нерабочее время;</w:t>
      </w:r>
    </w:p>
    <w:p w:rsidR="00BB6BB8" w:rsidRPr="00BB6BB8" w:rsidRDefault="00BB6BB8" w:rsidP="00BB6BB8">
      <w:pPr>
        <w:widowControl w:val="0"/>
        <w:numPr>
          <w:ilvl w:val="0"/>
          <w:numId w:val="19"/>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движение транспортных средств строго по утвержденной схеме;</w:t>
      </w:r>
    </w:p>
    <w:p w:rsidR="00BB6BB8" w:rsidRPr="00BB6BB8" w:rsidRDefault="00BB6BB8" w:rsidP="00BB6BB8">
      <w:pPr>
        <w:widowControl w:val="0"/>
        <w:numPr>
          <w:ilvl w:val="0"/>
          <w:numId w:val="19"/>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на территории строительной площадки запрещается разжигание костров с использованием дымящих видов топлива и сжигание строительных отходов;</w:t>
      </w:r>
    </w:p>
    <w:p w:rsidR="00BB6BB8" w:rsidRPr="00BB6BB8" w:rsidRDefault="00BB6BB8" w:rsidP="00BB6BB8">
      <w:pPr>
        <w:widowControl w:val="0"/>
        <w:numPr>
          <w:ilvl w:val="0"/>
          <w:numId w:val="19"/>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запрещение ремонта машин и механизмов на территории строительной площадки;</w:t>
      </w:r>
    </w:p>
    <w:p w:rsidR="00BB6BB8" w:rsidRPr="00BB6BB8" w:rsidRDefault="00BB6BB8" w:rsidP="00BB6BB8">
      <w:pPr>
        <w:widowControl w:val="0"/>
        <w:numPr>
          <w:ilvl w:val="0"/>
          <w:numId w:val="19"/>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регулярное орошение поливомоечной машиной территории строительной площадки для снижения пылеобразования в жаркий и сухой период времени;</w:t>
      </w:r>
    </w:p>
    <w:p w:rsidR="00BB6BB8" w:rsidRPr="00BB6BB8" w:rsidRDefault="00BB6BB8" w:rsidP="00BB6BB8">
      <w:pPr>
        <w:widowControl w:val="0"/>
        <w:numPr>
          <w:ilvl w:val="0"/>
          <w:numId w:val="19"/>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гидроизоляционные работы выполнять готовой горячей смесью; приготовление и разогрев битумной смеси на строительной площадке </w:t>
      </w:r>
      <w:r w:rsidRPr="00BB6BB8">
        <w:rPr>
          <w:rFonts w:ascii="Times New Roman" w:eastAsia="Times New Roman" w:hAnsi="Times New Roman" w:cs="Times New Roman"/>
          <w:snapToGrid w:val="0"/>
          <w:sz w:val="24"/>
          <w:szCs w:val="24"/>
          <w:lang w:eastAsia="ru-RU"/>
        </w:rPr>
        <w:lastRenderedPageBreak/>
        <w:t>категорически запрещается;</w:t>
      </w:r>
    </w:p>
    <w:p w:rsidR="00BB6BB8" w:rsidRPr="00BB6BB8" w:rsidRDefault="00BB6BB8" w:rsidP="00BB6BB8">
      <w:pPr>
        <w:widowControl w:val="0"/>
        <w:numPr>
          <w:ilvl w:val="0"/>
          <w:numId w:val="19"/>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приготовление бетонов и растворов предусмотрено на стационарных БСУ, доставка их к месту укладки осуществляется автобетоносмесителями;</w:t>
      </w:r>
    </w:p>
    <w:p w:rsidR="00BB6BB8" w:rsidRPr="00BB6BB8" w:rsidRDefault="00BB6BB8" w:rsidP="00BB6BB8">
      <w:pPr>
        <w:widowControl w:val="0"/>
        <w:numPr>
          <w:ilvl w:val="0"/>
          <w:numId w:val="19"/>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устранение открытого хранения, погрузки и перегрузки сыпучих, пылящих материалов.</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На последующих стадиях проектирования каждого объекта необходимо проводить расчеты выбросов загрязняющих веществ с учетом всей техники, задействованной в работе, и с учетом времени нахождения на строительном участке.</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i/>
          <w:snapToGrid w:val="0"/>
          <w:sz w:val="24"/>
          <w:szCs w:val="24"/>
          <w:u w:val="single"/>
          <w:lang w:eastAsia="ru-RU"/>
        </w:rPr>
      </w:pPr>
      <w:r w:rsidRPr="00BB6BB8">
        <w:rPr>
          <w:rFonts w:ascii="Times New Roman" w:eastAsia="Times New Roman" w:hAnsi="Times New Roman" w:cs="Times New Roman"/>
          <w:i/>
          <w:snapToGrid w:val="0"/>
          <w:sz w:val="24"/>
          <w:szCs w:val="24"/>
          <w:u w:val="single"/>
          <w:lang w:eastAsia="ru-RU"/>
        </w:rPr>
        <w:t>Период эксплуатации</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Мероприятия по сокращению выбросов вредных веществ в атмосферу в период эксплуатации объекта направлены на предотвращение загрязнения атмосферного воздуха на территориях с нормируемыми показателями качества среды обитания.</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 целью уменьшения негативного воздействия выбросов загрязняющих веществ на атмосферный воздух в период эксплуатации необходимо проведение мероприятий по совершенствованию улично-дорожной сети:</w:t>
      </w:r>
    </w:p>
    <w:p w:rsidR="00BB6BB8" w:rsidRPr="00BB6BB8" w:rsidRDefault="00BB6BB8" w:rsidP="00BB6BB8">
      <w:pPr>
        <w:widowControl w:val="0"/>
        <w:numPr>
          <w:ilvl w:val="0"/>
          <w:numId w:val="20"/>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оптимизация транспортной схемы района в увязке с генеральным планом,  с учетом планируемого увеличения потока автотранспорта из районов перспективного жилищного строительства;</w:t>
      </w:r>
    </w:p>
    <w:p w:rsidR="00BB6BB8" w:rsidRPr="00BB6BB8" w:rsidRDefault="00BB6BB8" w:rsidP="00BB6BB8">
      <w:pPr>
        <w:widowControl w:val="0"/>
        <w:numPr>
          <w:ilvl w:val="0"/>
          <w:numId w:val="20"/>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устройство параметров дорог, направленное на повышение средней скорости транспортного потока, ликвидация узких въездов и выездов;</w:t>
      </w:r>
    </w:p>
    <w:p w:rsidR="00BB6BB8" w:rsidRPr="00BB6BB8" w:rsidRDefault="00BB6BB8" w:rsidP="00BB6BB8">
      <w:pPr>
        <w:widowControl w:val="0"/>
        <w:numPr>
          <w:ilvl w:val="0"/>
          <w:numId w:val="20"/>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обеспечение безостановочного движения транспортных средств за счет строительства путепроводов, транспортных развязок на разных уровнях и пешеходных переходов;</w:t>
      </w:r>
    </w:p>
    <w:p w:rsidR="00BB6BB8" w:rsidRPr="00BB6BB8" w:rsidRDefault="00BB6BB8" w:rsidP="00BB6BB8">
      <w:pPr>
        <w:widowControl w:val="0"/>
        <w:numPr>
          <w:ilvl w:val="0"/>
          <w:numId w:val="20"/>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рациональная организация регулирования дорожного движения, режим работы светофоров для регулировки движения на перекрестках должен обеспечивать минимум остановок;</w:t>
      </w:r>
    </w:p>
    <w:p w:rsidR="00BB6BB8" w:rsidRPr="00BB6BB8" w:rsidRDefault="00BB6BB8" w:rsidP="00BB6BB8">
      <w:pPr>
        <w:widowControl w:val="0"/>
        <w:numPr>
          <w:ilvl w:val="0"/>
          <w:numId w:val="20"/>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выделение специальных полос движения городского транспорта и велосипедных дорожек в целях поощрения жителей к отказу от использования личных автомобилей; </w:t>
      </w:r>
    </w:p>
    <w:p w:rsidR="00BB6BB8" w:rsidRPr="00BB6BB8" w:rsidRDefault="00BB6BB8" w:rsidP="00BB6BB8">
      <w:pPr>
        <w:widowControl w:val="0"/>
        <w:numPr>
          <w:ilvl w:val="0"/>
          <w:numId w:val="20"/>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пропаганда преимущества пользования общественным транспортом в часы «пик» с выделением для него преимущества движения по первой крайней полосе дороги в эти часы;</w:t>
      </w:r>
    </w:p>
    <w:p w:rsidR="00BB6BB8" w:rsidRPr="00BB6BB8" w:rsidRDefault="00BB6BB8" w:rsidP="00BB6BB8">
      <w:pPr>
        <w:widowControl w:val="0"/>
        <w:numPr>
          <w:ilvl w:val="0"/>
          <w:numId w:val="20"/>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обеспечение своевременного ремонта дорожного покрытия (строительство и реконструкция улиц и дорог);</w:t>
      </w:r>
    </w:p>
    <w:p w:rsidR="00BB6BB8" w:rsidRPr="00BB6BB8" w:rsidRDefault="00BB6BB8" w:rsidP="00BB6BB8">
      <w:pPr>
        <w:widowControl w:val="0"/>
        <w:numPr>
          <w:ilvl w:val="0"/>
          <w:numId w:val="20"/>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полив и уборка улиц и площадей в теплый период года с применением современных технических средств;</w:t>
      </w:r>
    </w:p>
    <w:p w:rsidR="00BB6BB8" w:rsidRPr="00BB6BB8" w:rsidRDefault="00BB6BB8" w:rsidP="00BB6BB8">
      <w:pPr>
        <w:widowControl w:val="0"/>
        <w:numPr>
          <w:ilvl w:val="0"/>
          <w:numId w:val="20"/>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организация мониторинга состояния атмосферного воздуха с помощью передвижных и стационарных постов контроля на оживленных магистралях и перекрестках;</w:t>
      </w:r>
    </w:p>
    <w:p w:rsidR="00BB6BB8" w:rsidRPr="00BB6BB8" w:rsidRDefault="00BB6BB8" w:rsidP="00BB6BB8">
      <w:pPr>
        <w:widowControl w:val="0"/>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Для снижения уровня загрязнения атмосферы от передвижных источников (автотранспорта) необходимо предусмотреть мероприятия организационно-технического характера, к которым относятся:</w:t>
      </w:r>
    </w:p>
    <w:p w:rsidR="00BB6BB8" w:rsidRPr="00BB6BB8" w:rsidRDefault="00BB6BB8" w:rsidP="00BB6BB8">
      <w:pPr>
        <w:widowControl w:val="0"/>
        <w:numPr>
          <w:ilvl w:val="0"/>
          <w:numId w:val="20"/>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озеленение вдоль дорог и на межмагистральных территориях, обеспечивающее поглощение газообразных примесей и сажи от транспортных </w:t>
      </w:r>
      <w:r w:rsidRPr="00BB6BB8">
        <w:rPr>
          <w:rFonts w:ascii="Times New Roman" w:eastAsia="Times New Roman" w:hAnsi="Times New Roman" w:cs="Times New Roman"/>
          <w:snapToGrid w:val="0"/>
          <w:sz w:val="24"/>
          <w:szCs w:val="24"/>
          <w:lang w:eastAsia="ru-RU"/>
        </w:rPr>
        <w:lastRenderedPageBreak/>
        <w:t>потоков;</w:t>
      </w:r>
    </w:p>
    <w:p w:rsidR="00BB6BB8" w:rsidRPr="00BB6BB8" w:rsidRDefault="00BB6BB8" w:rsidP="00BB6BB8">
      <w:pPr>
        <w:widowControl w:val="0"/>
        <w:numPr>
          <w:ilvl w:val="0"/>
          <w:numId w:val="20"/>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ограничение движения отдельных типов автомобилей полностью или в отдельные интервалы времени, в периоды неблагоприятных метеоусловий;</w:t>
      </w:r>
    </w:p>
    <w:p w:rsidR="00BB6BB8" w:rsidRPr="00BB6BB8" w:rsidRDefault="00BB6BB8" w:rsidP="00BB6BB8">
      <w:pPr>
        <w:widowControl w:val="0"/>
        <w:numPr>
          <w:ilvl w:val="0"/>
          <w:numId w:val="20"/>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строительство жилых зданий в отдалении от транспортных магистралей с соблюдением санитарных разрывов; </w:t>
      </w:r>
    </w:p>
    <w:p w:rsidR="00BB6BB8" w:rsidRPr="00BB6BB8" w:rsidRDefault="00BB6BB8" w:rsidP="00BB6BB8">
      <w:pPr>
        <w:widowControl w:val="0"/>
        <w:numPr>
          <w:ilvl w:val="0"/>
          <w:numId w:val="20"/>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учет в планировочных решениях застройки мест размещения зеленых насаждений, способствующих снижению загрязнения атмосферного воздуха выбросами отработанных газов автотранспорта;</w:t>
      </w:r>
    </w:p>
    <w:p w:rsidR="00BB6BB8" w:rsidRPr="00BB6BB8" w:rsidRDefault="00BB6BB8" w:rsidP="00BB6BB8">
      <w:pPr>
        <w:widowControl w:val="0"/>
        <w:numPr>
          <w:ilvl w:val="0"/>
          <w:numId w:val="20"/>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модернизация автопарка общественного транспорта;</w:t>
      </w:r>
    </w:p>
    <w:p w:rsidR="00BB6BB8" w:rsidRPr="00BB6BB8" w:rsidRDefault="00BB6BB8" w:rsidP="00BB6BB8">
      <w:pPr>
        <w:widowControl w:val="0"/>
        <w:numPr>
          <w:ilvl w:val="0"/>
          <w:numId w:val="20"/>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контроль технического состояния автотранспорта; </w:t>
      </w:r>
    </w:p>
    <w:p w:rsidR="00BB6BB8" w:rsidRPr="00BB6BB8" w:rsidRDefault="00BB6BB8" w:rsidP="00BB6BB8">
      <w:pPr>
        <w:widowControl w:val="0"/>
        <w:numPr>
          <w:ilvl w:val="0"/>
          <w:numId w:val="20"/>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обеспечение наличия в продаже только качественного топлива.</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На последующих стадиях проектирования необходимо выполнить расчеты рассеивания для каждого объекта, с учетом всех параметров проектируемого/реконструируемого объекта, для оценки влияния проектируемых/реконструируемых объектов на атмосферный в воздух в местах с нормируемыми показателями качества среды обитания.</w:t>
      </w:r>
    </w:p>
    <w:p w:rsidR="00BB6BB8" w:rsidRPr="00BB6BB8" w:rsidRDefault="00BB6BB8" w:rsidP="00BB6BB8">
      <w:pPr>
        <w:widowControl w:val="0"/>
        <w:spacing w:after="0" w:line="276" w:lineRule="auto"/>
        <w:ind w:firstLine="709"/>
        <w:jc w:val="both"/>
        <w:rPr>
          <w:rFonts w:ascii="Times New Roman" w:eastAsia="Calibri" w:hAnsi="Times New Roman" w:cs="Times New Roman"/>
          <w:b/>
          <w:i/>
          <w:sz w:val="24"/>
          <w:szCs w:val="24"/>
          <w:u w:val="single"/>
          <w:lang w:eastAsia="ru-RU"/>
        </w:rPr>
      </w:pPr>
      <w:r w:rsidRPr="00BB6BB8">
        <w:rPr>
          <w:rFonts w:ascii="Times New Roman" w:eastAsia="Calibri" w:hAnsi="Times New Roman" w:cs="Times New Roman"/>
          <w:b/>
          <w:i/>
          <w:sz w:val="24"/>
          <w:szCs w:val="24"/>
          <w:u w:val="single"/>
          <w:lang w:eastAsia="ru-RU"/>
        </w:rPr>
        <w:t xml:space="preserve">Мероприятия по защите от шума </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Согласно СП 51.13330.2011 «Защита от шума», предельно допустимые и допустимые уровни звукового давления, уровни звука, эквивалентные и максимальные корректированные по </w:t>
      </w:r>
      <w:r w:rsidRPr="00BB6BB8">
        <w:rPr>
          <w:rFonts w:ascii="Times New Roman" w:eastAsia="Times New Roman" w:hAnsi="Times New Roman" w:cs="Times New Roman"/>
          <w:i/>
          <w:snapToGrid w:val="0"/>
          <w:sz w:val="24"/>
          <w:szCs w:val="24"/>
          <w:lang w:eastAsia="ru-RU"/>
        </w:rPr>
        <w:t>А</w:t>
      </w:r>
      <w:r w:rsidRPr="00BB6BB8">
        <w:rPr>
          <w:rFonts w:ascii="Times New Roman" w:eastAsia="Times New Roman" w:hAnsi="Times New Roman" w:cs="Times New Roman"/>
          <w:snapToGrid w:val="0"/>
          <w:sz w:val="24"/>
          <w:szCs w:val="24"/>
          <w:lang w:eastAsia="ru-RU"/>
        </w:rPr>
        <w:t xml:space="preserve"> уровни звука в помещениях производственных, жилых, общественных зданий и на территории жилой застройки представлены в таблице 1 настоящего СП и составляют:</w:t>
      </w:r>
    </w:p>
    <w:p w:rsidR="00BB6BB8" w:rsidRPr="00BB6BB8" w:rsidRDefault="00BB6BB8" w:rsidP="00BB6BB8">
      <w:pPr>
        <w:widowControl w:val="0"/>
        <w:tabs>
          <w:tab w:val="left" w:pos="0"/>
          <w:tab w:val="left" w:pos="851"/>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для территорий, непосредственно прилегающих к жилым домам, зданиям поликлиник, детских дошкольных учреждений, школ и других учебных заведений:</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 7 до 23 ч</w:t>
      </w:r>
      <w:r w:rsidRPr="00BB6BB8">
        <w:rPr>
          <w:rFonts w:ascii="Times New Roman" w:eastAsia="Times New Roman" w:hAnsi="Times New Roman" w:cs="Times New Roman"/>
          <w:snapToGrid w:val="0"/>
          <w:sz w:val="24"/>
          <w:szCs w:val="24"/>
          <w:lang w:eastAsia="ru-RU"/>
        </w:rPr>
        <w:tab/>
      </w:r>
      <w:r w:rsidRPr="00BB6BB8">
        <w:rPr>
          <w:rFonts w:ascii="Times New Roman" w:eastAsia="Times New Roman" w:hAnsi="Times New Roman" w:cs="Times New Roman"/>
          <w:snapToGrid w:val="0"/>
          <w:sz w:val="24"/>
          <w:szCs w:val="24"/>
          <w:lang w:eastAsia="ru-RU"/>
        </w:rPr>
        <w:tab/>
        <w:t>L</w:t>
      </w:r>
      <w:r w:rsidRPr="00BB6BB8">
        <w:rPr>
          <w:rFonts w:ascii="Times New Roman" w:eastAsia="Times New Roman" w:hAnsi="Times New Roman" w:cs="Times New Roman"/>
          <w:snapToGrid w:val="0"/>
          <w:sz w:val="24"/>
          <w:szCs w:val="24"/>
          <w:vertAlign w:val="subscript"/>
          <w:lang w:eastAsia="ru-RU"/>
        </w:rPr>
        <w:t>Aэкв.доп</w:t>
      </w:r>
      <w:r w:rsidRPr="00BB6BB8">
        <w:rPr>
          <w:rFonts w:ascii="Times New Roman" w:eastAsia="Times New Roman" w:hAnsi="Times New Roman" w:cs="Times New Roman"/>
          <w:snapToGrid w:val="0"/>
          <w:sz w:val="24"/>
          <w:szCs w:val="24"/>
          <w:lang w:eastAsia="ru-RU"/>
        </w:rPr>
        <w:t>= 55 дБА;</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 23 до 7 ч</w:t>
      </w:r>
      <w:r w:rsidRPr="00BB6BB8">
        <w:rPr>
          <w:rFonts w:ascii="Times New Roman" w:eastAsia="Times New Roman" w:hAnsi="Times New Roman" w:cs="Times New Roman"/>
          <w:snapToGrid w:val="0"/>
          <w:sz w:val="24"/>
          <w:szCs w:val="24"/>
          <w:lang w:eastAsia="ru-RU"/>
        </w:rPr>
        <w:tab/>
      </w:r>
      <w:r w:rsidRPr="00BB6BB8">
        <w:rPr>
          <w:rFonts w:ascii="Times New Roman" w:eastAsia="Times New Roman" w:hAnsi="Times New Roman" w:cs="Times New Roman"/>
          <w:snapToGrid w:val="0"/>
          <w:sz w:val="24"/>
          <w:szCs w:val="24"/>
          <w:lang w:eastAsia="ru-RU"/>
        </w:rPr>
        <w:tab/>
        <w:t>L</w:t>
      </w:r>
      <w:r w:rsidRPr="00BB6BB8">
        <w:rPr>
          <w:rFonts w:ascii="Times New Roman" w:eastAsia="Times New Roman" w:hAnsi="Times New Roman" w:cs="Times New Roman"/>
          <w:snapToGrid w:val="0"/>
          <w:sz w:val="24"/>
          <w:szCs w:val="24"/>
          <w:vertAlign w:val="subscript"/>
          <w:lang w:eastAsia="ru-RU"/>
        </w:rPr>
        <w:t>Aэкв.доп</w:t>
      </w:r>
      <w:r w:rsidRPr="00BB6BB8">
        <w:rPr>
          <w:rFonts w:ascii="Times New Roman" w:eastAsia="Times New Roman" w:hAnsi="Times New Roman" w:cs="Times New Roman"/>
          <w:snapToGrid w:val="0"/>
          <w:sz w:val="24"/>
          <w:szCs w:val="24"/>
          <w:lang w:eastAsia="ru-RU"/>
        </w:rPr>
        <w:t>= 45 дБА;</w:t>
      </w:r>
    </w:p>
    <w:p w:rsidR="00BB6BB8" w:rsidRPr="00BB6BB8" w:rsidRDefault="00BB6BB8" w:rsidP="00BB6BB8">
      <w:pPr>
        <w:widowControl w:val="0"/>
        <w:tabs>
          <w:tab w:val="left" w:pos="0"/>
          <w:tab w:val="left" w:pos="851"/>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площадки отдыха на территории микрорайонов, групп жилых домов, площадки детских дошкольных учреждений, школ:</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 7 до 23 ч</w:t>
      </w:r>
      <w:r w:rsidRPr="00BB6BB8">
        <w:rPr>
          <w:rFonts w:ascii="Times New Roman" w:eastAsia="Times New Roman" w:hAnsi="Times New Roman" w:cs="Times New Roman"/>
          <w:snapToGrid w:val="0"/>
          <w:sz w:val="24"/>
          <w:szCs w:val="24"/>
          <w:lang w:eastAsia="ru-RU"/>
        </w:rPr>
        <w:tab/>
      </w:r>
      <w:r w:rsidRPr="00BB6BB8">
        <w:rPr>
          <w:rFonts w:ascii="Times New Roman" w:eastAsia="Times New Roman" w:hAnsi="Times New Roman" w:cs="Times New Roman"/>
          <w:snapToGrid w:val="0"/>
          <w:sz w:val="24"/>
          <w:szCs w:val="24"/>
          <w:lang w:eastAsia="ru-RU"/>
        </w:rPr>
        <w:tab/>
        <w:t>L</w:t>
      </w:r>
      <w:r w:rsidRPr="00BB6BB8">
        <w:rPr>
          <w:rFonts w:ascii="Times New Roman" w:eastAsia="Times New Roman" w:hAnsi="Times New Roman" w:cs="Times New Roman"/>
          <w:snapToGrid w:val="0"/>
          <w:sz w:val="24"/>
          <w:szCs w:val="24"/>
          <w:vertAlign w:val="subscript"/>
          <w:lang w:eastAsia="ru-RU"/>
        </w:rPr>
        <w:t xml:space="preserve">Aэкв.доп  </w:t>
      </w:r>
      <w:r w:rsidRPr="00BB6BB8">
        <w:rPr>
          <w:rFonts w:ascii="Times New Roman" w:eastAsia="Times New Roman" w:hAnsi="Times New Roman" w:cs="Times New Roman"/>
          <w:snapToGrid w:val="0"/>
          <w:sz w:val="24"/>
          <w:szCs w:val="24"/>
          <w:lang w:eastAsia="ru-RU"/>
        </w:rPr>
        <w:t>= 45 дБА;</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 23 до 7 ч</w:t>
      </w:r>
      <w:r w:rsidRPr="00BB6BB8">
        <w:rPr>
          <w:rFonts w:ascii="Times New Roman" w:eastAsia="Times New Roman" w:hAnsi="Times New Roman" w:cs="Times New Roman"/>
          <w:snapToGrid w:val="0"/>
          <w:sz w:val="24"/>
          <w:szCs w:val="24"/>
          <w:lang w:eastAsia="ru-RU"/>
        </w:rPr>
        <w:tab/>
      </w:r>
      <w:r w:rsidRPr="00BB6BB8">
        <w:rPr>
          <w:rFonts w:ascii="Times New Roman" w:eastAsia="Times New Roman" w:hAnsi="Times New Roman" w:cs="Times New Roman"/>
          <w:snapToGrid w:val="0"/>
          <w:sz w:val="24"/>
          <w:szCs w:val="24"/>
          <w:lang w:eastAsia="ru-RU"/>
        </w:rPr>
        <w:tab/>
        <w:t>L</w:t>
      </w:r>
      <w:r w:rsidRPr="00BB6BB8">
        <w:rPr>
          <w:rFonts w:ascii="Times New Roman" w:eastAsia="Times New Roman" w:hAnsi="Times New Roman" w:cs="Times New Roman"/>
          <w:snapToGrid w:val="0"/>
          <w:sz w:val="24"/>
          <w:szCs w:val="24"/>
          <w:vertAlign w:val="subscript"/>
          <w:lang w:eastAsia="ru-RU"/>
        </w:rPr>
        <w:t xml:space="preserve">Aэкв.доп  </w:t>
      </w:r>
      <w:r w:rsidRPr="00BB6BB8">
        <w:rPr>
          <w:rFonts w:ascii="Times New Roman" w:eastAsia="Times New Roman" w:hAnsi="Times New Roman" w:cs="Times New Roman"/>
          <w:snapToGrid w:val="0"/>
          <w:sz w:val="24"/>
          <w:szCs w:val="24"/>
          <w:lang w:eastAsia="ru-RU"/>
        </w:rPr>
        <w:t>= 45 дБА;</w:t>
      </w:r>
    </w:p>
    <w:p w:rsidR="00BB6BB8" w:rsidRPr="00BB6BB8" w:rsidRDefault="00BB6BB8" w:rsidP="00BB6BB8">
      <w:pPr>
        <w:widowControl w:val="0"/>
        <w:tabs>
          <w:tab w:val="left" w:pos="0"/>
          <w:tab w:val="left" w:pos="851"/>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для жилых помещений в зданиях, спальных помещений в детских дошкольных учреждениях</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 7 до 23 ч</w:t>
      </w:r>
      <w:r w:rsidRPr="00BB6BB8">
        <w:rPr>
          <w:rFonts w:ascii="Times New Roman" w:eastAsia="Times New Roman" w:hAnsi="Times New Roman" w:cs="Times New Roman"/>
          <w:snapToGrid w:val="0"/>
          <w:sz w:val="24"/>
          <w:szCs w:val="24"/>
          <w:lang w:eastAsia="ru-RU"/>
        </w:rPr>
        <w:tab/>
        <w:t>L</w:t>
      </w:r>
      <w:r w:rsidRPr="00BB6BB8">
        <w:rPr>
          <w:rFonts w:ascii="Times New Roman" w:eastAsia="Times New Roman" w:hAnsi="Times New Roman" w:cs="Times New Roman"/>
          <w:snapToGrid w:val="0"/>
          <w:sz w:val="24"/>
          <w:szCs w:val="24"/>
          <w:vertAlign w:val="subscript"/>
          <w:lang w:eastAsia="ru-RU"/>
        </w:rPr>
        <w:t>Aэкв.доп</w:t>
      </w:r>
      <w:r w:rsidRPr="00BB6BB8">
        <w:rPr>
          <w:rFonts w:ascii="Times New Roman" w:eastAsia="Times New Roman" w:hAnsi="Times New Roman" w:cs="Times New Roman"/>
          <w:snapToGrid w:val="0"/>
          <w:sz w:val="24"/>
          <w:szCs w:val="24"/>
          <w:lang w:eastAsia="ru-RU"/>
        </w:rPr>
        <w:t>= 40 дБА;</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 23 до 7 ч</w:t>
      </w:r>
      <w:r w:rsidRPr="00BB6BB8">
        <w:rPr>
          <w:rFonts w:ascii="Times New Roman" w:eastAsia="Times New Roman" w:hAnsi="Times New Roman" w:cs="Times New Roman"/>
          <w:snapToGrid w:val="0"/>
          <w:sz w:val="24"/>
          <w:szCs w:val="24"/>
          <w:lang w:eastAsia="ru-RU"/>
        </w:rPr>
        <w:tab/>
        <w:t>L</w:t>
      </w:r>
      <w:r w:rsidRPr="00BB6BB8">
        <w:rPr>
          <w:rFonts w:ascii="Times New Roman" w:eastAsia="Times New Roman" w:hAnsi="Times New Roman" w:cs="Times New Roman"/>
          <w:snapToGrid w:val="0"/>
          <w:sz w:val="24"/>
          <w:szCs w:val="24"/>
          <w:vertAlign w:val="subscript"/>
          <w:lang w:eastAsia="ru-RU"/>
        </w:rPr>
        <w:t>Aэкв.доп</w:t>
      </w:r>
      <w:r w:rsidRPr="00BB6BB8">
        <w:rPr>
          <w:rFonts w:ascii="Times New Roman" w:eastAsia="Times New Roman" w:hAnsi="Times New Roman" w:cs="Times New Roman"/>
          <w:snapToGrid w:val="0"/>
          <w:sz w:val="24"/>
          <w:szCs w:val="24"/>
          <w:lang w:eastAsia="ru-RU"/>
        </w:rPr>
        <w:t>= 30 дБА.</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В период с 7.00 до 23.00 часов в жилых помещениях допустимо превышение гигиенических нормативов уровней шума на 5 дБ (п. 130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BB6BB8" w:rsidRPr="00BB6BB8" w:rsidRDefault="00BB6BB8" w:rsidP="00BB6BB8">
      <w:pPr>
        <w:spacing w:after="0" w:line="276" w:lineRule="auto"/>
        <w:ind w:firstLine="709"/>
        <w:jc w:val="both"/>
        <w:rPr>
          <w:rFonts w:ascii="Times New Roman" w:eastAsia="Times New Roman" w:hAnsi="Times New Roman" w:cs="Times New Roman"/>
          <w:i/>
          <w:sz w:val="24"/>
          <w:szCs w:val="24"/>
          <w:u w:val="single"/>
          <w:lang w:eastAsia="ru-RU"/>
        </w:rPr>
      </w:pPr>
      <w:r w:rsidRPr="00BB6BB8">
        <w:rPr>
          <w:rFonts w:ascii="Times New Roman" w:eastAsia="Times New Roman" w:hAnsi="Times New Roman" w:cs="Times New Roman"/>
          <w:i/>
          <w:sz w:val="24"/>
          <w:szCs w:val="24"/>
          <w:u w:val="single"/>
          <w:lang w:eastAsia="ru-RU"/>
        </w:rPr>
        <w:t>Период строительства</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В период строительства источниками непостоянного шума являются работающие двигатели строительной техники и автотранспорт.</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Максимальный уровень звука на строительной площадке ожидается во время выполнения объемно-планировочных работ, подвозе стройматериалов и подъеме грузов.</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lastRenderedPageBreak/>
        <w:t>Механизмы, применяемые для строительства, не должны давать шумовые нагрузки выше нормативно-установленных санитарными нормами СанПиН 1.2.3685-21.</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Рабочие места для сварки, резки, наплавки, зачистки и нагрева оснащаются средствами коллективной защиты от шума, инфракрасного излучения и брызг расплавленного металла (экранами и ширмами из негорючих материалов).</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Машины и агрегаты, создающие шум при работе, следует эксплуатировать таким образом, чтобы уровни звука на рабочих местах не превышали допустимых величин, указанных в санитарных нормах.</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Режимы труда работников, подвергающиеся воздействию шума, следует разрабатывать в соответствии с гигиеническими критериями оценки и классификаций условий труда по показателям вредности и опасности факторов производственной среды, тяжести и напряженности трудового процесса.</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Для снижения уровня звука на прилегающей территории рекомендуется ограждение стройплощадки работ бетонным забором.</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Расчет шума от строительной техники производится на последующих стадиях проектирования.</w:t>
      </w:r>
    </w:p>
    <w:p w:rsidR="00BB6BB8" w:rsidRPr="00BB6BB8" w:rsidRDefault="00BB6BB8" w:rsidP="00BB6BB8">
      <w:pPr>
        <w:spacing w:after="0" w:line="276" w:lineRule="auto"/>
        <w:ind w:firstLine="709"/>
        <w:jc w:val="both"/>
        <w:rPr>
          <w:rFonts w:ascii="Times New Roman" w:eastAsia="Times New Roman" w:hAnsi="Times New Roman" w:cs="Times New Roman"/>
          <w:i/>
          <w:sz w:val="24"/>
          <w:szCs w:val="24"/>
          <w:u w:val="single"/>
          <w:lang w:eastAsia="ru-RU"/>
        </w:rPr>
      </w:pPr>
      <w:r w:rsidRPr="00BB6BB8">
        <w:rPr>
          <w:rFonts w:ascii="Times New Roman" w:eastAsia="Times New Roman" w:hAnsi="Times New Roman" w:cs="Times New Roman"/>
          <w:i/>
          <w:sz w:val="24"/>
          <w:szCs w:val="24"/>
          <w:u w:val="single"/>
          <w:lang w:eastAsia="ru-RU"/>
        </w:rPr>
        <w:t>Период эксплуатации</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Для обеспечения предельно допустимых уровней звука в местах с нормируемыми показателями качества среды обитания необходимо применение шумозащитных мероприятий на территориях, попадающих в зону негативного акустического воздействия:</w:t>
      </w:r>
    </w:p>
    <w:p w:rsidR="00BB6BB8" w:rsidRPr="00BB6BB8" w:rsidRDefault="00BB6BB8" w:rsidP="00BB6BB8">
      <w:pPr>
        <w:widowControl w:val="0"/>
        <w:numPr>
          <w:ilvl w:val="0"/>
          <w:numId w:val="21"/>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установка акустических экранов;</w:t>
      </w:r>
    </w:p>
    <w:p w:rsidR="00BB6BB8" w:rsidRPr="00BB6BB8" w:rsidRDefault="00BB6BB8" w:rsidP="00BB6BB8">
      <w:pPr>
        <w:widowControl w:val="0"/>
        <w:numPr>
          <w:ilvl w:val="0"/>
          <w:numId w:val="21"/>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выполнение шумозащитного остекления зданий;</w:t>
      </w:r>
    </w:p>
    <w:p w:rsidR="00BB6BB8" w:rsidRPr="00BB6BB8" w:rsidRDefault="00BB6BB8" w:rsidP="00BB6BB8">
      <w:pPr>
        <w:widowControl w:val="0"/>
        <w:numPr>
          <w:ilvl w:val="0"/>
          <w:numId w:val="21"/>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исключение грузового движения по улицам жилых кварталов;</w:t>
      </w:r>
    </w:p>
    <w:p w:rsidR="00BB6BB8" w:rsidRPr="00BB6BB8" w:rsidRDefault="00BB6BB8" w:rsidP="00BB6BB8">
      <w:pPr>
        <w:widowControl w:val="0"/>
        <w:numPr>
          <w:ilvl w:val="0"/>
          <w:numId w:val="21"/>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организация озеленения вдоль дорог и на межмагистральных территориях, обеспечивающего снижение уровня шума от транспортных потоков.</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Для защиты от сверхнормативного акустического воздействия перспективной застройки необходимо предусмотреть следующие ограничения:</w:t>
      </w:r>
    </w:p>
    <w:p w:rsidR="00BB6BB8" w:rsidRPr="00BB6BB8" w:rsidRDefault="00BB6BB8" w:rsidP="00BB6BB8">
      <w:pPr>
        <w:widowControl w:val="0"/>
        <w:numPr>
          <w:ilvl w:val="0"/>
          <w:numId w:val="22"/>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запрещается размещать рекреационные объекты (зоны отдыха, детские и спортивные площадки), детские дошкольные учреждения на территории, обращенной в сторону проектируемых дорог. В противном случае, для защиты данной территории от шумового воздействия необходимо устанавливать акустический экран вдоль ее границы. </w:t>
      </w:r>
    </w:p>
    <w:p w:rsidR="00BB6BB8" w:rsidRPr="00BB6BB8" w:rsidRDefault="00BB6BB8" w:rsidP="00BB6BB8">
      <w:pPr>
        <w:widowControl w:val="0"/>
        <w:numPr>
          <w:ilvl w:val="0"/>
          <w:numId w:val="22"/>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спортивные сооружения должны быть выполнены в закрытом исполнении.</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z w:val="24"/>
          <w:szCs w:val="24"/>
          <w:lang w:eastAsia="ru-RU"/>
        </w:rPr>
        <w:t>Применение комплекса шумозащитных мероприятий для существующей селитебной</w:t>
      </w:r>
      <w:r w:rsidRPr="00BB6BB8">
        <w:rPr>
          <w:rFonts w:ascii="Times New Roman" w:eastAsia="Times New Roman" w:hAnsi="Times New Roman" w:cs="Times New Roman"/>
          <w:snapToGrid w:val="0"/>
          <w:sz w:val="24"/>
          <w:szCs w:val="24"/>
          <w:lang w:eastAsia="ru-RU"/>
        </w:rPr>
        <w:t xml:space="preserve"> территории и учет рекомендованных ограничений позволит обеспечить предельно допустимые уровни шума на границе красных линий.</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bCs/>
          <w:snapToGrid w:val="0"/>
          <w:sz w:val="24"/>
          <w:szCs w:val="24"/>
          <w:lang w:eastAsia="ru-RU"/>
        </w:rPr>
      </w:pPr>
      <w:r w:rsidRPr="00BB6BB8">
        <w:rPr>
          <w:rFonts w:ascii="Times New Roman" w:eastAsia="Times New Roman" w:hAnsi="Times New Roman" w:cs="Times New Roman"/>
          <w:bCs/>
          <w:snapToGrid w:val="0"/>
          <w:sz w:val="24"/>
          <w:szCs w:val="24"/>
          <w:lang w:eastAsia="ru-RU"/>
        </w:rPr>
        <w:t>На последующих стадиях проектирования необходимо выполнить расчеты уровней шума для каждого объекта, с учетом всех параметров проектируемого/реконструируемого объекта, для оценки влияния проектируемых/реконструируемых объектов на окружающую среду в местах с нормируемыми показателями качества среды обитания.</w:t>
      </w:r>
    </w:p>
    <w:p w:rsidR="00BB6BB8" w:rsidRPr="00BB6BB8" w:rsidRDefault="00BB6BB8" w:rsidP="00BB6BB8">
      <w:pPr>
        <w:widowControl w:val="0"/>
        <w:spacing w:after="0" w:line="276" w:lineRule="auto"/>
        <w:ind w:firstLine="709"/>
        <w:jc w:val="both"/>
        <w:rPr>
          <w:rFonts w:ascii="Times New Roman" w:eastAsia="Times New Roman" w:hAnsi="Times New Roman" w:cs="Times New Roman"/>
          <w:b/>
          <w:snapToGrid w:val="0"/>
          <w:sz w:val="24"/>
          <w:szCs w:val="24"/>
          <w:lang w:eastAsia="ru-RU"/>
        </w:rPr>
      </w:pPr>
      <w:r w:rsidRPr="00BB6BB8">
        <w:rPr>
          <w:rFonts w:ascii="Times New Roman" w:eastAsia="Calibri" w:hAnsi="Times New Roman" w:cs="Times New Roman"/>
          <w:b/>
          <w:i/>
          <w:sz w:val="24"/>
          <w:szCs w:val="24"/>
          <w:u w:val="single"/>
          <w:lang w:eastAsia="ru-RU"/>
        </w:rPr>
        <w:t>Мероприятия по сбору и утилизации отходов</w:t>
      </w:r>
    </w:p>
    <w:p w:rsidR="00BB6BB8" w:rsidRPr="00BB6BB8" w:rsidRDefault="00BB6BB8" w:rsidP="00BB6BB8">
      <w:pPr>
        <w:tabs>
          <w:tab w:val="left" w:pos="0"/>
        </w:tabs>
        <w:spacing w:after="0" w:line="276" w:lineRule="auto"/>
        <w:ind w:firstLine="709"/>
        <w:jc w:val="both"/>
        <w:rPr>
          <w:rFonts w:ascii="Times New Roman" w:eastAsia="Times New Roman" w:hAnsi="Times New Roman" w:cs="Times New Roman"/>
          <w:i/>
          <w:sz w:val="24"/>
          <w:szCs w:val="24"/>
          <w:u w:val="single"/>
          <w:lang w:eastAsia="ru-RU"/>
        </w:rPr>
      </w:pPr>
      <w:r w:rsidRPr="00BB6BB8">
        <w:rPr>
          <w:rFonts w:ascii="Times New Roman" w:eastAsia="Times New Roman" w:hAnsi="Times New Roman" w:cs="Times New Roman"/>
          <w:i/>
          <w:sz w:val="24"/>
          <w:szCs w:val="24"/>
          <w:u w:val="single"/>
          <w:lang w:eastAsia="ru-RU"/>
        </w:rPr>
        <w:t>Период строительства</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В процессе строительства и реконструкции участков объектов капитального </w:t>
      </w:r>
      <w:r w:rsidRPr="00BB6BB8">
        <w:rPr>
          <w:rFonts w:ascii="Times New Roman" w:eastAsia="Times New Roman" w:hAnsi="Times New Roman" w:cs="Times New Roman"/>
          <w:snapToGrid w:val="0"/>
          <w:sz w:val="24"/>
          <w:szCs w:val="24"/>
          <w:lang w:eastAsia="ru-RU"/>
        </w:rPr>
        <w:lastRenderedPageBreak/>
        <w:t>строительства будут образовываться отходы 4 и 5 класса опасности.</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Определение класса опасности отходов строительства и сноса, образующихся на объектах, осуществляется на основе «Федерального классификационного каталога отходов» (утвержденного приказом Федеральной службы по надзору в сфере природопользования от 22.05.2017 г. № 242). На отходы I-IV классов опасности, включенные в федеральный классификационный каталог отходов, отходопроизводители составляют и утверждают паспорт по форме, утвержденной приказом Министерства природных ресурсов и экологии Российской Федерации от 15.05.2026 г №286.</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В период строительства и реконструкции объектов УДС места временного хранения отходов оборудуются в соответствии с санитарными правилами и нормами, правилами пожарной безопасности. </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Отходы, образующиеся в результате трудноустранимых потерь строительных материалов, временно хранятся на строительной площадке на поддонах, в универсальных контейнерах, в дощатой таре.</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Накопление промасленной ветоши производится в металлическом контейнере. По мере наполнения контейнера производится его утилизация, ответственность за утилизацию несет строительная организация – подрядчик.</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Отходы, связанные с работой автотранспорта и строительной техники, учитываются в составе разрешительной документации подрядчика.</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Накопление коммунальных отходов производится в металлических контейнерах объемом 0,75-1,1 м</w:t>
      </w:r>
      <w:r w:rsidRPr="00BB6BB8">
        <w:rPr>
          <w:rFonts w:ascii="Times New Roman" w:eastAsia="Times New Roman" w:hAnsi="Times New Roman" w:cs="Times New Roman"/>
          <w:snapToGrid w:val="0"/>
          <w:sz w:val="24"/>
          <w:szCs w:val="24"/>
          <w:vertAlign w:val="superscript"/>
          <w:lang w:eastAsia="ru-RU"/>
        </w:rPr>
        <w:t>3</w:t>
      </w:r>
      <w:r w:rsidRPr="00BB6BB8">
        <w:rPr>
          <w:rFonts w:ascii="Times New Roman" w:eastAsia="Times New Roman" w:hAnsi="Times New Roman" w:cs="Times New Roman"/>
          <w:snapToGrid w:val="0"/>
          <w:sz w:val="24"/>
          <w:szCs w:val="24"/>
          <w:lang w:eastAsia="ru-RU"/>
        </w:rPr>
        <w:t xml:space="preserve">. Контейнеры устанавливаются возле бытовых помещений для рабочих на твердом основании. Вывоз контейнеров с бытовым мусором по мере их наполнения на полигон ТКО по договору с лицензированной организацией. </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Строительные отходы, относящиеся к четвертому и пятому классам опасности, согласно «Федеральному классификационному каталогу отходов» также подлежат вывозу на полигон ТКО по договору, что допускается СанПиН 2.1.3684-21 (пункт 244).</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Вывоз излишков грунта, извлекаемого при проведении земляных работ, осуществлять в специально отведенные места, согласованные с соответствующими органами для последующего использования.</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Отходы (осадки) из выгребных ям и хозяйственно-бытовые стоки в соответствии с «Критериями отнесения опасных отходов к классу опасности для окружающей природной среды» относятся к IV классу опасности. Вывоз сточных вод из биотуалетов осуществляется по мере наполнения специальными машинами в места утилизации, на городские очистные сооружение.</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Отходы металлических изделий передаются на предприятие вторичной переработки.</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Расчет количества отходов при подготовке строительного участка, от бытовых помещений, отходы строительных материалов производится на последующих стадиях проектирования.</w:t>
      </w:r>
    </w:p>
    <w:p w:rsidR="00BB6BB8" w:rsidRPr="00BB6BB8" w:rsidRDefault="00BB6BB8" w:rsidP="00BB6BB8">
      <w:pPr>
        <w:tabs>
          <w:tab w:val="left" w:pos="0"/>
        </w:tabs>
        <w:spacing w:after="0" w:line="276" w:lineRule="auto"/>
        <w:ind w:firstLine="709"/>
        <w:jc w:val="both"/>
        <w:rPr>
          <w:rFonts w:ascii="Times New Roman" w:eastAsia="Times New Roman" w:hAnsi="Times New Roman" w:cs="Times New Roman"/>
          <w:i/>
          <w:sz w:val="24"/>
          <w:szCs w:val="24"/>
          <w:u w:val="single"/>
          <w:lang w:eastAsia="ru-RU"/>
        </w:rPr>
      </w:pPr>
      <w:r w:rsidRPr="00BB6BB8">
        <w:rPr>
          <w:rFonts w:ascii="Times New Roman" w:eastAsia="Times New Roman" w:hAnsi="Times New Roman" w:cs="Times New Roman"/>
          <w:i/>
          <w:sz w:val="24"/>
          <w:szCs w:val="24"/>
          <w:u w:val="single"/>
          <w:lang w:eastAsia="ru-RU"/>
        </w:rPr>
        <w:t>Период эксплуатации</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В процессе эксплуатации образуются отходы от уборки и ухода территорий улично-дорожной сети.</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Сбор отходов, хранение и транспортировка должны производиться в соответствии с требованиями СанПиН 2.1.3684-21.</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Места общего пользования улично-дорожной сети необходимо обеспечить урнами для сбора и временного хранения отходов.</w:t>
      </w:r>
    </w:p>
    <w:p w:rsidR="00BB6BB8" w:rsidRPr="00BB6BB8" w:rsidRDefault="00BB6BB8" w:rsidP="00BB6BB8">
      <w:pPr>
        <w:widowControl w:val="0"/>
        <w:tabs>
          <w:tab w:val="left" w:pos="0"/>
        </w:tabs>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Коммунальные службы города должны выполнять регулярную уборку территорий </w:t>
      </w:r>
      <w:r w:rsidRPr="00BB6BB8">
        <w:rPr>
          <w:rFonts w:ascii="Times New Roman" w:eastAsia="Times New Roman" w:hAnsi="Times New Roman" w:cs="Times New Roman"/>
          <w:snapToGrid w:val="0"/>
          <w:sz w:val="24"/>
          <w:szCs w:val="24"/>
          <w:lang w:eastAsia="ru-RU"/>
        </w:rPr>
        <w:lastRenderedPageBreak/>
        <w:t>улично-дорожной сети:</w:t>
      </w:r>
    </w:p>
    <w:p w:rsidR="00BB6BB8" w:rsidRPr="00BB6BB8" w:rsidRDefault="00BB6BB8" w:rsidP="00BB6BB8">
      <w:pPr>
        <w:widowControl w:val="0"/>
        <w:numPr>
          <w:ilvl w:val="0"/>
          <w:numId w:val="2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 xml:space="preserve">при температуре воздуха более плюс 10°С на проезжей части улиц и площадей с водонепроницаемым покрытием, а также на пешеходных тротуарах должны производиться полив и подметание; </w:t>
      </w:r>
    </w:p>
    <w:p w:rsidR="00BB6BB8" w:rsidRPr="00BB6BB8" w:rsidRDefault="00BB6BB8" w:rsidP="00BB6BB8">
      <w:pPr>
        <w:widowControl w:val="0"/>
        <w:numPr>
          <w:ilvl w:val="0"/>
          <w:numId w:val="2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в зимний период собранный снег должен складироваться на площадках с водонепроницаемым покрытием и обвалованных сплошным земляным валом или вывозиться на снегоплавильные установки;</w:t>
      </w:r>
    </w:p>
    <w:p w:rsidR="00BB6BB8" w:rsidRPr="00BB6BB8" w:rsidRDefault="00BB6BB8" w:rsidP="00BB6BB8">
      <w:pPr>
        <w:widowControl w:val="0"/>
        <w:numPr>
          <w:ilvl w:val="0"/>
          <w:numId w:val="23"/>
        </w:numPr>
        <w:tabs>
          <w:tab w:val="left" w:pos="0"/>
          <w:tab w:val="left" w:pos="1418"/>
        </w:tabs>
        <w:spacing w:after="0" w:line="276" w:lineRule="auto"/>
        <w:ind w:firstLine="709"/>
        <w:contextualSpacing/>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урны в местах общего пользования должны своевременно очищаться от мусора и мыться.</w:t>
      </w:r>
    </w:p>
    <w:p w:rsidR="00BB6BB8" w:rsidRPr="00BB6BB8" w:rsidRDefault="00BB6BB8" w:rsidP="00BB6BB8">
      <w:pPr>
        <w:widowControl w:val="0"/>
        <w:spacing w:after="0" w:line="276" w:lineRule="auto"/>
        <w:ind w:firstLine="709"/>
        <w:jc w:val="both"/>
        <w:rPr>
          <w:rFonts w:ascii="Times New Roman" w:eastAsia="Times New Roman" w:hAnsi="Times New Roman" w:cs="Times New Roman"/>
          <w:snapToGrid w:val="0"/>
          <w:sz w:val="24"/>
          <w:szCs w:val="24"/>
          <w:lang w:eastAsia="ru-RU"/>
        </w:rPr>
      </w:pPr>
      <w:r w:rsidRPr="00BB6BB8">
        <w:rPr>
          <w:rFonts w:ascii="Times New Roman" w:eastAsia="Times New Roman" w:hAnsi="Times New Roman" w:cs="Times New Roman"/>
          <w:snapToGrid w:val="0"/>
          <w:sz w:val="24"/>
          <w:szCs w:val="24"/>
          <w:lang w:eastAsia="ru-RU"/>
        </w:rPr>
        <w:t>Разработка комплекса мероприятий по уменьшению, смягчению, предотвращению негативных воздействий и восстановлению нарушенных экосистем является неотъемлемой частью проектных решений. Все операции должны осуществляться с соблюдением экологических требований, правил охраны труда и пожарной безопасности с целью исключения аварийных ситуаций, возгораний, причинения вреда окружающей среде здоровью людей. Строгое выполнение мероприятий по охране окружающей среды в период строительства и эксплуатации объектов позволит минимизировать и, по возможности, устранить потенциальные воздействия на компоненты окружающей природной среды.</w:t>
      </w:r>
    </w:p>
    <w:p w:rsidR="00BB6BB8" w:rsidRDefault="00BB6BB8" w:rsidP="00D954D7">
      <w:pPr>
        <w:spacing w:after="0"/>
      </w:pPr>
    </w:p>
    <w:p w:rsidR="00BB6BB8" w:rsidRDefault="00BB6BB8" w:rsidP="00D954D7">
      <w:pPr>
        <w:spacing w:after="0"/>
      </w:pPr>
    </w:p>
    <w:p w:rsidR="00BB6BB8" w:rsidRPr="00BB6BB8" w:rsidRDefault="00BB6BB8" w:rsidP="00BB6BB8">
      <w:pPr>
        <w:keepNext/>
        <w:keepLines/>
        <w:tabs>
          <w:tab w:val="left" w:pos="0"/>
        </w:tabs>
        <w:suppressAutoHyphens/>
        <w:spacing w:before="220" w:after="220" w:line="240" w:lineRule="auto"/>
        <w:ind w:firstLine="709"/>
        <w:jc w:val="both"/>
        <w:outlineLvl w:val="0"/>
        <w:rPr>
          <w:rFonts w:ascii="Times New Roman" w:eastAsia="Calibri" w:hAnsi="Times New Roman" w:cs="Arial"/>
          <w:b/>
          <w:bCs/>
          <w:sz w:val="24"/>
          <w:szCs w:val="26"/>
        </w:rPr>
      </w:pPr>
      <w:bookmarkStart w:id="42" w:name="_Toc41648439"/>
      <w:bookmarkStart w:id="43" w:name="_Toc241654485"/>
      <w:r w:rsidRPr="00BB6BB8">
        <w:rPr>
          <w:rFonts w:ascii="Times New Roman" w:eastAsia="Calibri" w:hAnsi="Times New Roman" w:cs="Arial"/>
          <w:b/>
          <w:bCs/>
          <w:sz w:val="24"/>
          <w:szCs w:val="26"/>
        </w:rPr>
        <w:t>2 Обоснование определения границ зон планируемого размещения линейных объектов</w:t>
      </w:r>
      <w:bookmarkEnd w:id="42"/>
      <w:bookmarkEnd w:id="43"/>
    </w:p>
    <w:p w:rsidR="00BB6BB8" w:rsidRPr="00BB6BB8" w:rsidRDefault="00BB6BB8" w:rsidP="00BB6BB8">
      <w:p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bookmarkStart w:id="44" w:name="_Toc41648440"/>
      <w:bookmarkStart w:id="45" w:name="_Toc241654486"/>
      <w:r w:rsidRPr="00BB6BB8">
        <w:rPr>
          <w:rFonts w:ascii="Times New Roman" w:eastAsia="Calibri" w:hAnsi="Times New Roman" w:cs="Times New Roman"/>
          <w:sz w:val="20"/>
          <w:szCs w:val="20"/>
        </w:rPr>
        <w:t xml:space="preserve">1. </w:t>
      </w:r>
      <w:r w:rsidRPr="00BB6BB8">
        <w:rPr>
          <w:rFonts w:ascii="Times New Roman" w:eastAsia="Calibri" w:hAnsi="Times New Roman" w:cs="Times New Roman"/>
          <w:sz w:val="24"/>
          <w:szCs w:val="24"/>
        </w:rPr>
        <w:t xml:space="preserve">Красные линии устанавливаются в соответствии со следующими документами: </w:t>
      </w:r>
    </w:p>
    <w:p w:rsidR="00BB6BB8" w:rsidRPr="00BB6BB8" w:rsidRDefault="00BB6BB8" w:rsidP="00BB6BB8">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 Единый документа территориального планирования и градостроительного зонирования муниципального образования городской округ Сургут Ханты-Мансийского автономного округа – Югры», утвержденный решением Думы г. Сургута от 03.12.2024 № 703-VII ДГ </w:t>
      </w:r>
      <w:r w:rsidRPr="00BB6BB8">
        <w:rPr>
          <w:rFonts w:ascii="Times New Roman" w:eastAsia="Times New Roman" w:hAnsi="Times New Roman" w:cs="Times New Roman"/>
          <w:sz w:val="24"/>
          <w:szCs w:val="24"/>
          <w:lang w:eastAsia="ru-RU"/>
        </w:rPr>
        <w:br/>
        <w:t xml:space="preserve">(в действующей редакции); </w:t>
      </w:r>
    </w:p>
    <w:p w:rsidR="00BB6BB8" w:rsidRPr="00BB6BB8" w:rsidRDefault="00BB6BB8" w:rsidP="00BB6BB8">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Проект планировки улично-дорожной сети города Сургута утвержденный постановлением Администрации города от 20.07.2015 № 5044 (в действующей редакции);</w:t>
      </w:r>
    </w:p>
    <w:p w:rsidR="00BB6BB8" w:rsidRPr="00BB6BB8" w:rsidRDefault="00BB6BB8" w:rsidP="00BB6BB8">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Проект межевания территории улично-дорожной сети города Сургута утвержденный постановлением Администрации города от 26.01.2017 № 463 (в действующей редакции);</w:t>
      </w:r>
    </w:p>
    <w:p w:rsidR="00BB6BB8" w:rsidRPr="00BB6BB8" w:rsidRDefault="00BB6BB8" w:rsidP="00BB6BB8">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Схема территориального планирования Ханты-Мансийского автономного округа – Югры утвержденная постановлением Правительства Ханты-Мансийского автономного округа – Югры от 26.12.2014 № 506-п (в действующей редакции);</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На основании единого документа округа определены:</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элементы планировочной структуры.</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Тип элемента планировочной структуры формирует требования к отображению красных линий в его границах.</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Красные линии, установленные проектом планировки УДС города Сургута на территориях проектируемых жилых районов, обозначают границы территорий, предназначенных в соответствии с Единым документом муниципального образования городской округ город Сургут для размещения магистральных улиц. Уточнение красных линий в границах указанных территорий может быть осуществлено при подготовке документации по планировке соответствующей территории.</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lastRenderedPageBreak/>
        <w:t>2. Красные линии устанавливаются в соответствии с предметом регулирования проекта планировки.</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Так как предметом регулирования проекта планировки является улично-дорожная сеть, в проекте планировки красными линиями обозначаются территории общего пользования улично-дорожной сети.</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В состав элементов улично-дорожной сети, обозначаемых красными линиями, для целей установления границ элементов планировочной структуры, с учетом СП 42.13330.2011 «СНиП 2.07.01-89* Градостроительство. Планировка и застройка городских и сельских поселений» включаются:</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магистральные дороги скоростного движения;</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магистральные дороги регулируемого движения;</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магистральные улицы общегородского значения;</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магистральные улицы районного значения;</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улицы и дороги местного значения (за исключением проездов).</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площади, бульвары, пешеходные аллеи, общественные пространства.</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 xml:space="preserve">Обозначение границ иных территорий общего пользования в проекте планировки не осуществляется. </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3. Красные линии ограничивают территорию, виды разрешенного использования которой определяются проектом планировки.</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В проекте планировки, согласно п. 2 ч. 4, ч. 7 ст. 36 Градостроительного кодекса Российской Федерации и с учетом изменений, предусмотренных принятым 9 декабря 2014 г. Государственной Думой Федерального Собрания Российской Федерации в первом чтении проектом Федерального закона «О внесении изменений в Земельный кодекс Российской Федерации и отдельные законодательные акты Российской Федерации в части перехода от деления земель на категории к территориальному зонированию», содержащим норму, согласно которой виды разрешенного использования земельных участков, относящихся в соответствии с документацией по планировке территорий к территории общего пользования, устанавливаются в соответствии с документацией по планировке территорий вне зависимости от регламента использования территории, установлены характеристики планируемого развития территории улично-дорожной сети, включая виды разрешенного использования такой территории.</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Красные линии, установленные в проекте планировки, определяют границы территории улично-дорожной сети, в отношении которой в положениях о размещении объектов капитального строительства федерального, регионального или местного значения определены характеристики планируемого развития, в соответствии с которыми в разрабатываемых на основании проекта планировки проектах межевания будут указываться виды разрешенного использования образуемых в границах улично-дорожной сети земельных участков.</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Проезды, обеспечивающие подъезд транспортных средств и пешеходные подходы к общественным и жилым зданиям, предприятиям и другим объектам городской застройки внутри кварталов, не включаются в улично-дорожную сеть г. Сургута.</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Вышеуказанные принципы обеспечивают:</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эффективную организацию улично-дорожной сети;</w:t>
      </w:r>
    </w:p>
    <w:p w:rsidR="00BB6BB8" w:rsidRPr="00BB6BB8" w:rsidRDefault="00BB6BB8" w:rsidP="00BB6BB8">
      <w:pPr>
        <w:tabs>
          <w:tab w:val="left" w:pos="360"/>
          <w:tab w:val="left" w:pos="1620"/>
        </w:tabs>
        <w:spacing w:after="0" w:line="276" w:lineRule="auto"/>
        <w:ind w:firstLine="709"/>
        <w:jc w:val="both"/>
        <w:rPr>
          <w:rFonts w:ascii="Times New Roman" w:eastAsia="Calibri" w:hAnsi="Times New Roman" w:cs="Times New Roman"/>
          <w:sz w:val="24"/>
          <w:szCs w:val="24"/>
        </w:rPr>
      </w:pPr>
      <w:r w:rsidRPr="00BB6BB8">
        <w:rPr>
          <w:rFonts w:ascii="Times New Roman" w:eastAsia="Calibri" w:hAnsi="Times New Roman" w:cs="Times New Roman"/>
          <w:sz w:val="24"/>
          <w:szCs w:val="24"/>
        </w:rPr>
        <w:t>установление видов разрешенного использования территории улично-дорожной сети одним документом.</w:t>
      </w:r>
    </w:p>
    <w:p w:rsidR="00BB6BB8" w:rsidRPr="00BB6BB8" w:rsidRDefault="00BB6BB8" w:rsidP="00BB6BB8">
      <w:pPr>
        <w:keepNext/>
        <w:keepLines/>
        <w:tabs>
          <w:tab w:val="left" w:pos="0"/>
        </w:tabs>
        <w:suppressAutoHyphens/>
        <w:spacing w:before="220" w:after="220" w:line="276" w:lineRule="auto"/>
        <w:ind w:firstLine="709"/>
        <w:jc w:val="both"/>
        <w:outlineLvl w:val="0"/>
        <w:rPr>
          <w:rFonts w:ascii="Times New Roman" w:eastAsia="Calibri" w:hAnsi="Times New Roman" w:cs="Arial"/>
          <w:b/>
          <w:bCs/>
          <w:sz w:val="24"/>
          <w:szCs w:val="26"/>
        </w:rPr>
      </w:pPr>
      <w:r w:rsidRPr="00BB6BB8">
        <w:rPr>
          <w:rFonts w:ascii="Times New Roman" w:eastAsia="Calibri" w:hAnsi="Times New Roman" w:cs="Arial"/>
          <w:b/>
          <w:bCs/>
          <w:sz w:val="24"/>
          <w:szCs w:val="26"/>
        </w:rPr>
        <w:lastRenderedPageBreak/>
        <w:t xml:space="preserve">3 </w:t>
      </w:r>
      <w:bookmarkEnd w:id="44"/>
      <w:r w:rsidRPr="00BB6BB8">
        <w:rPr>
          <w:rFonts w:ascii="Times New Roman" w:eastAsia="Calibri" w:hAnsi="Times New Roman" w:cs="Arial"/>
          <w:b/>
          <w:bCs/>
          <w:sz w:val="24"/>
          <w:szCs w:val="26"/>
        </w:rPr>
        <w:t>Обоснование определения границ зон планируемого размещения линейных объектов, подлежащих реконструкции в связи с изменением их местоположения</w:t>
      </w:r>
      <w:bookmarkEnd w:id="45"/>
    </w:p>
    <w:p w:rsidR="00BB6BB8" w:rsidRPr="00BB6BB8" w:rsidRDefault="00BB6BB8" w:rsidP="00BB6BB8">
      <w:pPr>
        <w:spacing w:after="0" w:line="240" w:lineRule="auto"/>
        <w:ind w:firstLine="709"/>
        <w:jc w:val="both"/>
        <w:rPr>
          <w:rFonts w:ascii="Times New Roman" w:eastAsia="Times New Roman" w:hAnsi="Times New Roman" w:cs="Times New Roman"/>
          <w:sz w:val="24"/>
          <w:szCs w:val="20"/>
          <w:lang w:eastAsia="ru-RU"/>
        </w:rPr>
      </w:pPr>
      <w:bookmarkStart w:id="46" w:name="_Toc41648441"/>
      <w:r w:rsidRPr="00BB6BB8">
        <w:rPr>
          <w:rFonts w:ascii="Times New Roman" w:eastAsia="Times New Roman" w:hAnsi="Times New Roman" w:cs="Times New Roman"/>
          <w:sz w:val="24"/>
          <w:szCs w:val="20"/>
          <w:lang w:eastAsia="ru-RU"/>
        </w:rPr>
        <w:t>Настоящим проектом перенос линейных объектов, подлежащих реконструкции в связи с изменением их местоположения, при размещении планируемого объекта не предусматривается.</w:t>
      </w:r>
    </w:p>
    <w:p w:rsidR="00BB6BB8" w:rsidRPr="00BB6BB8" w:rsidRDefault="00BB6BB8" w:rsidP="00BB6BB8">
      <w:pPr>
        <w:keepNext/>
        <w:keepLines/>
        <w:tabs>
          <w:tab w:val="left" w:pos="0"/>
        </w:tabs>
        <w:suppressAutoHyphens/>
        <w:spacing w:before="220" w:after="220" w:line="276" w:lineRule="auto"/>
        <w:ind w:firstLine="709"/>
        <w:jc w:val="both"/>
        <w:outlineLvl w:val="0"/>
        <w:rPr>
          <w:rFonts w:ascii="Times New Roman" w:eastAsia="Calibri" w:hAnsi="Times New Roman" w:cs="Arial"/>
          <w:b/>
          <w:bCs/>
          <w:sz w:val="24"/>
          <w:szCs w:val="26"/>
        </w:rPr>
      </w:pPr>
      <w:bookmarkStart w:id="47" w:name="_Toc241654487"/>
      <w:r w:rsidRPr="00BB6BB8">
        <w:rPr>
          <w:rFonts w:ascii="Times New Roman" w:eastAsia="Calibri" w:hAnsi="Times New Roman" w:cs="Arial"/>
          <w:b/>
          <w:bCs/>
          <w:sz w:val="24"/>
          <w:szCs w:val="26"/>
        </w:rPr>
        <w:t xml:space="preserve">4 </w:t>
      </w:r>
      <w:bookmarkEnd w:id="46"/>
      <w:r w:rsidRPr="00BB6BB8">
        <w:rPr>
          <w:rFonts w:ascii="Times New Roman" w:eastAsia="Calibri" w:hAnsi="Times New Roman" w:cs="Arial"/>
          <w:b/>
          <w:bCs/>
          <w:sz w:val="24"/>
          <w:szCs w:val="26"/>
        </w:rPr>
        <w:t>Обоснование определения предельных параметров застройки территории в границах зон планируемого размещения объектов капитального строительства, проектируемых в составе линейных объектов</w:t>
      </w:r>
      <w:bookmarkEnd w:id="47"/>
    </w:p>
    <w:p w:rsidR="00BB6BB8" w:rsidRPr="00BB6BB8" w:rsidRDefault="00BB6BB8" w:rsidP="00BB6BB8">
      <w:pPr>
        <w:spacing w:after="0" w:line="240"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Градостроительный регламент не распространяется на земельные участки (ГрК РФ ст.36, п.4):</w:t>
      </w:r>
    </w:p>
    <w:p w:rsidR="00BB6BB8" w:rsidRPr="00BB6BB8" w:rsidRDefault="00BB6BB8" w:rsidP="00BB6BB8">
      <w:pPr>
        <w:spacing w:after="0" w:line="240"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BB6BB8" w:rsidRPr="00BB6BB8" w:rsidRDefault="00BB6BB8" w:rsidP="00BB6BB8">
      <w:pPr>
        <w:spacing w:after="0" w:line="240"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в границах территорий общего пользования;</w:t>
      </w:r>
    </w:p>
    <w:p w:rsidR="00BB6BB8" w:rsidRPr="00BB6BB8" w:rsidRDefault="00BB6BB8" w:rsidP="00BB6BB8">
      <w:pPr>
        <w:spacing w:after="0" w:line="240"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предназначенные для размещения линейных объектов и (или) занятые линейными объектами;</w:t>
      </w:r>
    </w:p>
    <w:p w:rsidR="00BB6BB8" w:rsidRPr="00BB6BB8" w:rsidRDefault="00BB6BB8" w:rsidP="00BB6BB8">
      <w:pPr>
        <w:spacing w:after="0" w:line="240"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предоставленные для добычи полезных ископаемых.</w:t>
      </w:r>
    </w:p>
    <w:p w:rsidR="00BB6BB8" w:rsidRPr="00BB6BB8" w:rsidRDefault="00BB6BB8" w:rsidP="00BB6BB8">
      <w:pPr>
        <w:spacing w:after="0" w:line="240" w:lineRule="auto"/>
        <w:ind w:firstLine="709"/>
        <w:jc w:val="both"/>
        <w:rPr>
          <w:rFonts w:ascii="Times New Roman" w:eastAsia="Times New Roman" w:hAnsi="Times New Roman" w:cs="Times New Roman"/>
          <w:sz w:val="24"/>
          <w:szCs w:val="24"/>
          <w:lang w:eastAsia="ru-RU"/>
        </w:rPr>
      </w:pPr>
    </w:p>
    <w:p w:rsidR="00BB6BB8" w:rsidRPr="00BB6BB8" w:rsidRDefault="00BB6BB8" w:rsidP="00BB6BB8">
      <w:pPr>
        <w:spacing w:after="0" w:line="240"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На основании утвержденных Правил землепользования и застройки городского округа город Сургут: </w:t>
      </w:r>
    </w:p>
    <w:p w:rsidR="00BB6BB8" w:rsidRPr="00BB6BB8" w:rsidRDefault="00BB6BB8" w:rsidP="00BB6BB8">
      <w:pPr>
        <w:spacing w:after="0" w:line="240" w:lineRule="auto"/>
        <w:ind w:firstLine="709"/>
        <w:jc w:val="both"/>
        <w:rPr>
          <w:rFonts w:ascii="Times New Roman" w:eastAsia="Times New Roman" w:hAnsi="Times New Roman" w:cs="Times New Roman"/>
          <w:sz w:val="24"/>
          <w:szCs w:val="24"/>
          <w:lang w:eastAsia="ru-RU"/>
        </w:rPr>
      </w:pPr>
      <w:bookmarkStart w:id="48" w:name="sub_1060"/>
      <w:r w:rsidRPr="00BB6BB8">
        <w:rPr>
          <w:rFonts w:ascii="Times New Roman" w:eastAsia="Times New Roman" w:hAnsi="Times New Roman" w:cs="Times New Roman"/>
          <w:sz w:val="24"/>
          <w:szCs w:val="24"/>
          <w:lang w:eastAsia="ru-RU"/>
        </w:rPr>
        <w:t>- действие градостроительного регламента не распространяется на земельные участки</w:t>
      </w:r>
      <w:bookmarkStart w:id="49" w:name="sub_1057"/>
      <w:bookmarkEnd w:id="48"/>
      <w:r w:rsidRPr="00BB6BB8">
        <w:rPr>
          <w:rFonts w:ascii="Times New Roman" w:eastAsia="Times New Roman" w:hAnsi="Times New Roman" w:cs="Times New Roman"/>
          <w:sz w:val="24"/>
          <w:szCs w:val="24"/>
          <w:lang w:eastAsia="ru-RU"/>
        </w:rPr>
        <w:t xml:space="preserve"> в границах территорий общего пользования</w:t>
      </w:r>
      <w:bookmarkEnd w:id="49"/>
      <w:r w:rsidRPr="00BB6BB8">
        <w:rPr>
          <w:rFonts w:ascii="Times New Roman" w:eastAsia="Times New Roman" w:hAnsi="Times New Roman" w:cs="Times New Roman"/>
          <w:sz w:val="24"/>
          <w:szCs w:val="24"/>
          <w:lang w:eastAsia="ru-RU"/>
        </w:rPr>
        <w:t xml:space="preserve"> и предназначенные для размещения линейных объектов и (или) занятые линейными объектами.</w:t>
      </w:r>
    </w:p>
    <w:p w:rsidR="00BB6BB8" w:rsidRPr="00BB6BB8" w:rsidRDefault="00BB6BB8" w:rsidP="00BB6BB8">
      <w:pPr>
        <w:spacing w:after="0" w:line="240" w:lineRule="auto"/>
        <w:ind w:firstLine="709"/>
        <w:jc w:val="both"/>
        <w:rPr>
          <w:rFonts w:ascii="Times New Roman" w:eastAsia="Times New Roman" w:hAnsi="Times New Roman" w:cs="Times New Roman"/>
          <w:sz w:val="24"/>
          <w:szCs w:val="24"/>
          <w:lang w:eastAsia="ru-RU"/>
        </w:rPr>
      </w:pPr>
      <w:r w:rsidRPr="00BB6BB8">
        <w:rPr>
          <w:rFonts w:ascii="Times New Roman" w:eastAsia="Times New Roman" w:hAnsi="Times New Roman" w:cs="Times New Roman"/>
          <w:sz w:val="24"/>
          <w:szCs w:val="24"/>
          <w:lang w:eastAsia="ru-RU"/>
        </w:rPr>
        <w:t xml:space="preserve">Предельные параметры разрешенного строительства, не подлежат установлению. </w:t>
      </w:r>
    </w:p>
    <w:p w:rsidR="00BB6BB8" w:rsidRDefault="00BB6BB8" w:rsidP="00D954D7">
      <w:pPr>
        <w:spacing w:after="0"/>
      </w:pPr>
    </w:p>
    <w:p w:rsidR="00BB6BB8" w:rsidRPr="00BB6BB8" w:rsidRDefault="00BB6BB8" w:rsidP="00BB6BB8">
      <w:pPr>
        <w:keepNext/>
        <w:keepLines/>
        <w:tabs>
          <w:tab w:val="left" w:pos="0"/>
        </w:tabs>
        <w:suppressAutoHyphens/>
        <w:spacing w:before="220" w:after="220" w:line="276" w:lineRule="auto"/>
        <w:ind w:firstLine="709"/>
        <w:jc w:val="both"/>
        <w:outlineLvl w:val="0"/>
        <w:rPr>
          <w:rFonts w:ascii="Times New Roman" w:eastAsia="Calibri" w:hAnsi="Times New Roman" w:cs="Arial"/>
          <w:b/>
          <w:bCs/>
          <w:sz w:val="24"/>
          <w:szCs w:val="26"/>
          <w:lang w:eastAsia="ru-RU"/>
        </w:rPr>
      </w:pPr>
      <w:bookmarkStart w:id="50" w:name="_Toc241654488"/>
      <w:r w:rsidRPr="00BB6BB8">
        <w:rPr>
          <w:rFonts w:ascii="Times New Roman" w:eastAsia="Calibri" w:hAnsi="Times New Roman" w:cs="Arial"/>
          <w:b/>
          <w:bCs/>
          <w:sz w:val="24"/>
          <w:szCs w:val="26"/>
          <w:lang w:eastAsia="ru-RU"/>
        </w:rPr>
        <w:t>5 Ведомость пересечений границ зон планируемого размещения линейного объекта (объектов) с сохраняемыми объектами капитального строительства (здание, строение, сооружение, объект, строительство которого не завершено), существующими и строящимися на момент подготовки проекта планировки территории</w:t>
      </w:r>
      <w:bookmarkEnd w:id="50"/>
    </w:p>
    <w:p w:rsidR="00BB6BB8" w:rsidRPr="00BB6BB8" w:rsidRDefault="00BB6BB8" w:rsidP="00BB6BB8">
      <w:pPr>
        <w:spacing w:after="0" w:line="240" w:lineRule="auto"/>
        <w:ind w:firstLine="709"/>
        <w:rPr>
          <w:rFonts w:ascii="Times New Roman" w:eastAsia="Calibri" w:hAnsi="Times New Roman" w:cs="Times New Roman"/>
          <w:sz w:val="24"/>
          <w:szCs w:val="24"/>
          <w:lang w:eastAsia="ru-RU"/>
        </w:rPr>
      </w:pPr>
      <w:r w:rsidRPr="00BB6BB8">
        <w:rPr>
          <w:rFonts w:ascii="Times New Roman" w:eastAsia="Calibri" w:hAnsi="Times New Roman" w:cs="Times New Roman"/>
          <w:sz w:val="24"/>
          <w:szCs w:val="24"/>
          <w:lang w:eastAsia="ru-RU"/>
        </w:rPr>
        <w:t>ГЗПР – граница зоны планируемого размещения.</w:t>
      </w:r>
    </w:p>
    <w:p w:rsidR="00BB6BB8" w:rsidRPr="00BB6BB8" w:rsidRDefault="00BB6BB8" w:rsidP="00BB6BB8">
      <w:pPr>
        <w:spacing w:after="0" w:line="240" w:lineRule="auto"/>
        <w:ind w:firstLine="709"/>
        <w:rPr>
          <w:rFonts w:ascii="Times New Roman" w:eastAsia="Calibri" w:hAnsi="Times New Roman" w:cs="Times New Roman"/>
          <w:sz w:val="24"/>
          <w:szCs w:val="24"/>
          <w:lang w:eastAsia="ru-RU"/>
        </w:rPr>
      </w:pPr>
      <w:r w:rsidRPr="00BB6BB8">
        <w:rPr>
          <w:rFonts w:ascii="Times New Roman" w:eastAsia="Calibri" w:hAnsi="Times New Roman" w:cs="Times New Roman"/>
          <w:sz w:val="24"/>
          <w:szCs w:val="24"/>
          <w:lang w:eastAsia="ru-RU"/>
        </w:rPr>
        <w:t>ЕГРН – единый государственный реестр недвижимости.</w:t>
      </w:r>
    </w:p>
    <w:p w:rsidR="00BB6BB8" w:rsidRDefault="00BB6BB8" w:rsidP="00D954D7">
      <w:pPr>
        <w:spacing w:after="0"/>
      </w:pPr>
    </w:p>
    <w:p w:rsidR="00BB6BB8" w:rsidRDefault="00BB6BB8" w:rsidP="00D954D7">
      <w:pPr>
        <w:spacing w:after="0"/>
      </w:pPr>
    </w:p>
    <w:p w:rsidR="00BB6BB8" w:rsidRDefault="00BB6BB8" w:rsidP="00D954D7">
      <w:pPr>
        <w:spacing w:after="0"/>
      </w:pPr>
    </w:p>
    <w:p w:rsidR="00BB6BB8" w:rsidRDefault="00BB6BB8" w:rsidP="00D954D7">
      <w:pPr>
        <w:spacing w:after="0"/>
      </w:pPr>
    </w:p>
    <w:p w:rsidR="00BB6BB8" w:rsidRDefault="00BB6BB8" w:rsidP="00D954D7">
      <w:pPr>
        <w:spacing w:after="0"/>
      </w:pPr>
    </w:p>
    <w:p w:rsidR="00BB6BB8" w:rsidRDefault="00BB6BB8" w:rsidP="00D954D7">
      <w:pPr>
        <w:spacing w:after="0"/>
      </w:pPr>
    </w:p>
    <w:p w:rsidR="00BB6BB8" w:rsidRDefault="00BB6BB8" w:rsidP="00D954D7">
      <w:pPr>
        <w:spacing w:after="0"/>
      </w:pPr>
    </w:p>
    <w:p w:rsidR="00BB6BB8" w:rsidRDefault="00BB6BB8" w:rsidP="00D954D7">
      <w:pPr>
        <w:spacing w:after="0"/>
      </w:pPr>
    </w:p>
    <w:p w:rsidR="00BB6BB8" w:rsidRDefault="00BB6BB8" w:rsidP="00D954D7">
      <w:pPr>
        <w:spacing w:after="0"/>
      </w:pPr>
    </w:p>
    <w:p w:rsidR="000C4A8C" w:rsidRDefault="000C4A8C" w:rsidP="00D954D7">
      <w:pPr>
        <w:spacing w:after="0"/>
        <w:sectPr w:rsidR="000C4A8C" w:rsidSect="000C4A8C">
          <w:pgSz w:w="11906" w:h="16838" w:code="9"/>
          <w:pgMar w:top="1134" w:right="850" w:bottom="1134" w:left="1418" w:header="708" w:footer="708" w:gutter="0"/>
          <w:cols w:space="708"/>
          <w:docGrid w:linePitch="360"/>
        </w:sectPr>
      </w:pPr>
    </w:p>
    <w:p w:rsidR="00BB6BB8" w:rsidRDefault="00BB6BB8" w:rsidP="00D954D7">
      <w:pPr>
        <w:spacing w:after="0"/>
      </w:pPr>
    </w:p>
    <w:tbl>
      <w:tblPr>
        <w:tblW w:w="14545"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724"/>
        <w:gridCol w:w="1134"/>
        <w:gridCol w:w="2864"/>
        <w:gridCol w:w="2735"/>
        <w:gridCol w:w="1653"/>
        <w:gridCol w:w="5435"/>
      </w:tblGrid>
      <w:tr w:rsidR="00BB6BB8" w:rsidRPr="00BB6BB8" w:rsidTr="00BB6BB8">
        <w:trPr>
          <w:trHeight w:val="300"/>
          <w:tblHeader/>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п/п</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ГЗПР</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Кадастровый номер объектов зарегистрированных в ЕГРН</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Тип</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Площадь, кв.м</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Местоположение</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86:03:0000000:133565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549.1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ш. Нижневартовское, 11, сооружение 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86:03:0030405:794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w:t>
            </w:r>
            <w:r w:rsidRPr="00BB6BB8">
              <w:rPr>
                <w:rFonts w:ascii="Times New Roman" w:hAnsi="Times New Roman" w:cs="Times New Roman"/>
                <w:sz w:val="28"/>
                <w:szCs w:val="28"/>
              </w:rPr>
              <w:softHyphen/>
              <w:t xml:space="preserve">Мансийский автономный округ </w:t>
            </w:r>
            <w:r w:rsidRPr="00BB6BB8">
              <w:rPr>
                <w:rFonts w:ascii="Times New Roman" w:hAnsi="Times New Roman" w:cs="Times New Roman"/>
                <w:sz w:val="28"/>
                <w:szCs w:val="28"/>
              </w:rPr>
              <w:softHyphen/>
              <w:t xml:space="preserve"> Югра, г. Сургут,  ПСОК №2 "Железнодорожник", участок № 401А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86:10:0000000:1019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 Сургут, г Сургут, ул. Гайдара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14.11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86:10:0000000:1629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Сургут, город Сургут, улица Инженерная, дом 2а сооружение 6</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86:10:0000000:18783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МК-37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86:10:0000000:19053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Югорский тракт</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86:10:0000000:19054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Югорский тракт</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11.15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86:10:0000000:19401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60 лет Октября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86:10:0000000:20172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по Нефтеюганскому шоссе, по ул. Рационализаторов</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86:10:0000000:20258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АО,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Мелик-Карамова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15.17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86:10:0000000:20310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Рационализаторов, д. 22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13.30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86:10:0000000:20324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ш. Нефтеюганское, улица Производственная, улица Технологическая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86:10:0000000:20330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АО., г. Сургут, ул. Заячий остров</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86:10:0000000:20444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по ул.Мелик-Карамова от ул.Югорской до ул.Геологической</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86:10:0000000:20846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пос Снежный, от улицы Моховой до улицы Гайдара</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86:10:0000000:21118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Речная, д 40</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17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86:10:0000000:21319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86:10:0000000:21353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Мелик-Карамова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86:10:0000000:21883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311.9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ш.Нижневартовское, 5/1</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86:10:0000000:21931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86:10:0000000:21937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163.4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 Кедровый, промзона ГРЭС-2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86:10:0000000:22081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302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ш.Нижневартовское, 5/1</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13.38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86:10:0000000:22162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пр. Мира, ул. Маяковского, ул. Профсоюзов, Нефтеюганское шоссе, ул. Электротехническая</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14.36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86:10:0000000:22185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 Кедровый, Сургутская Государственная Районная Электрическая Станция-1</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25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16.13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86:10:0000000:22196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улица Энгельса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13.20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86:10:0000000:22330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тер Северный промрайон</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16.36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86:10:0000000:22375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ул Маяковского</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18.35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86:10:0000000:22409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город Сургут, микрорайон 26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16.21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86:10:0000000:22502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86:10:0000000:22587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ул. 5 «З» от Нефтеюганского шоссе до ул. 39 «З»</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18.36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86:10:0000000:23087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проспект Комсомольский, 52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86:10:0000000:23405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город Сургут, поселок Кедровый</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86:10:0000000:23470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микрорайон 31Б, по улице 30 лет Победы</w:t>
            </w:r>
          </w:p>
        </w:tc>
      </w:tr>
      <w:tr w:rsidR="00BB6BB8" w:rsidRPr="00BB6BB8" w:rsidTr="00BB6BB8">
        <w:trPr>
          <w:trHeight w:val="12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86:10:0000000:23476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городской округ город Сургут, город Сургут, улица Игоря Киртбая, Водопроводная сеть к многоквартирному жилому дому по адресу: Ханты-Мансийский автономный округ - Югра, город Сургут, улица Иг</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86:10:0000000:23485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 Кедровый, Сургутская Государственная Районная Электрическая Станция-1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86:10:0000000:23496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86:10:0000000:24842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город Сургут</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86:10:0000000:24858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улица Усольцева на участке от улицы Есенина до Тюменского тракта</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86:10:0000000:24860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улица Усольцева на участке от улицы Есенина до Тюменского тракта</w:t>
            </w:r>
          </w:p>
        </w:tc>
      </w:tr>
      <w:tr w:rsidR="00BB6BB8" w:rsidRPr="00BB6BB8" w:rsidTr="00BB6BB8">
        <w:trPr>
          <w:trHeight w:val="12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16.37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86:10:0000000:24881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Сети электроснабжения 10 - 0,4 кВ для технологического присоединения потребителей МО Сургутский район» (Технологическое присоединение к электрической сети 6/0,4 кВ АО «ЮТЭК-Регионал</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86:10:0000000:24916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пр-кт Пролетарский, в границах жилой застройки в мкр.32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14.17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86:10:0000000:25011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86:10:0000000:356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700.5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 Восточный промрайон, Овощехранилище</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86:10:0000000:4470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улица 30 лет Победы, Проходная ПГК № 24 "Нефтепроводчик"</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14.36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86:10:0000000:5548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67.4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Березовая, д 28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86:10:0000000:5702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266.5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пос. Кедровый, ул. Энергостроителей 17/1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14.21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86:10:0000000:5828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Гидротехнические сооружения, ГРЭС-2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11.26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86:10:0000000:6394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ул Сосновая, д 57</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86:10:0000000:6848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14.36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86:10:0000000:7126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г.Сургут, пос.Лунный</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86:10:0000000:7310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микрорайон 20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86:10:0000000:746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Имени Глухова, 1 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16.29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86:10:0101000:2252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1 "3", от ул. 4 "3" до ул. Показаньева</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11.26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86:10:0101000:2277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Пересечение Нефтеюганского шоссе и ул. Грибоедова, КТПН - 400 кВА №712 с сетями электроснабжения</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86:10:0101000:2715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86:10:0101000:3440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57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11.11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86:10:0101000:3519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аэропорт</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86:10:0101000:4208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717.9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Восточный промрайон, пр.4ПР,  Нижневартовское шоссе АБК</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86:10:0101000:4381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мкр. 5, 5А, 37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86:10:0101000:733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70.7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Школьная, д. 48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86:10:0101000:762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245.5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Сургут, город Сургут, улица Школьная, дом 32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86:10:0101000:763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30.2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Сургут, город Сургут, улица Школьная, дом 36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86:10:0101000:773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71.5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Сургут, город Сургут, улица Школьная, дом 33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86:10:0101000:777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61.4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Школьная, д. 63</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65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86:10:0101000:779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Школьная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86:10:0101000:781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Сургут, город Сургут, улица Школьная, дом 30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86:10:0101000:785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46.7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Школьная, д. 59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86:10:0101001:239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Аэрофлотская, д. 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86:10:0101001:93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Аэрофлотская, д. 17, корп. 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86:10:0101005:214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1297.5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ул Пушкина, д 5/1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12.17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86:10:0101005:3667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улица Островского, дом 16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86:10:0101008:13633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Автомобильная стоянка по проспекту Мира, дом 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73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16.15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86:10:0101010:156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Сургут, город Сургут, проспект Ленина, дом 79</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16.11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86:10:0101010:207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пр-кт Ленина</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16.11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86:10:0101010:337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Объект незавершённого строительства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пр-кт Ленина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86:10:0101016:3051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86:10:0101019:154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262.3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 Сургут, г Сургут, ул Просвещения, зд. 42/1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86:10:0101019:2775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микрорайон 9-10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86:10:0101020:102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Сургут, город Сургут, улица Декабристов, дом 38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86:10:0101020:1774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47.1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Декабристов, д 25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81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13.20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86:10:0101020:195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Сургут, город Сургут, улица Декабристов, дом 23А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86:10:0101020:242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94.6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Декабристов, д. 25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86:10:0101020:81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30.2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 Сургут, г Сургут, ул Декабристов, д. 30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86:10:0101021:166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1490.8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округ-Югра, г. Сургут, ул. Промышленная, 16, сооружение 10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16.32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86:10:0101027:114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62.8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 Сургут, г Сургут, ул Березовая, д. 22/1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16.24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86:10:0101029:70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289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Монтажная, д. 10, корп. 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16.30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86:10:0101031:219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ул Сибирская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86:10:0101031:302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Многоквартирный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7235.7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Рабочая, д 41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89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86:10:0101031:4545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округ-Югра, г. Сургут, ул. Университетская, дом 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86:10:0101031:4634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13.19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86:10:0101034:270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Нижневартовское шоссе, дом 3, сооружение 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86:10:0101034:33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417.5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ш Нижневартовское, д 11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86:10:0101034:44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ш. Нижневартовское, 11, сооружение 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86:10:0101036:642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Промышленная, 32 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86:10:0101038:7254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АО., г. Сургут, ул. Энгельса, д. 15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86:10:0101040:43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тер Госснаб, д 17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97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86:10:0101041:80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по Нефтеюганскому шоссе</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86:10:0101046:947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Есенина, д 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86:10:0101049:205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205.3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Восточная, д 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86:10:0101049:254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660.2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Щепеткина, д 44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86:10:0101049:259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239.6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округ-Югра, г. Сургут, микрорайон 29, ул. Школьная, 34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86:10:0101049:522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133.6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ул. Школьная, 40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86:10:0101049:533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105.7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 Сургут, г Сургут, улица Щепеткина, д.46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86:10:0101050:160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123.6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Затонская, д. 32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86:10:0101050:238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19.4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ул.Октябрьская, д.33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106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86:10:0101051:259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Октябрьская, д. 35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86:10:0101051:286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Октябрьская, д. 36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86:10:0101051:302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107.7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Сургут, город Сургут, улица Октябрьская, дом 34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86:10:0101052:150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251.9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Сургут, город Сургут, улица Рыбников, здание 18</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86:10:0101052:156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550.4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86:10:0101052:187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275.7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 Сургут, г Сургут, ул Рыбников</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86:10:0101052:190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31.6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Сургут, город Сургут, улица Рыбников, дом 19</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86:10:0101052:198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435.3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86:10:0101052:208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144.6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 Сургут, г Сургут, ул Рыбников, д. 18</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115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18.37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86:10:0101052:219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1116.7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86:10:0101052:245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97.2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18.37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86:10:0101052:255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436.7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 Сургут, г Сургут, ул Рыбников, д. 18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86:10:0101053:130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70.5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Разведчиков, д. 15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86:10:0101053:131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Разведчиков, д. 15а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86:10:0101053:135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Многоквартирный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Разведчиков, д. 19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86:10:0101053:157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27.7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Разведчиков, д. 16, кв. 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18.37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86:10:0101053:158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25.6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Разведчиков, д. 16, кв. 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86:10:0101053:206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Декабристов, д 7Б</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124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86:10:0101053:436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1088.2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округ-Югра, г. Сургут, п.Черный мыс, ул. Декабристов д.7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86:10:0101053:534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г.Сургут, ул. Разведчиков, дом №17</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86:10:0101056:145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Зеленая, д 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86:10:0101056:180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Зеленая, д. 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86:10:0101056:266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Озерная, д. 36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6.21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86:10:0101056:669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455.1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Октябрьская, д 52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6.21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86:10:0101057:204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25.1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Школьная, д 54/1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86:10:0101057:343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24.6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ул Школьная, 54/1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86:10:0101057:344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ул.Школьная, 54/1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86:10:0101058:244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ш Нефтеюганское</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134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86:10:0101058:255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нефтеюганское шоссе (на остановке общественного транспорта "Белый Яр")</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86:10:0101058:259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Павлика Морозова, д 17/1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86:10:0101058:494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140.3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 Снежный, ул. Павлика Морозова, д. 17/1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86:10:0101065:5373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Объект незавершённого строительства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проезд Первопроходцев, мкр. 25</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86:10:0101066:2513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микрорайон 24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86:10:0101069:453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Белоярская, д 2/1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7.29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86:10:0101070:106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362.8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 Сургут, г Сургут, ул Березовая, д 19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86:10:0101070:124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192.2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 Снежный, ул Березовая, д 21/1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142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86:10:0101070:126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172.7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поселок Снежный, ул Березовая, д 18/1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86:10:0101070:366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161.5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городской округ Сургут, город Сургут, улица Березовая, дом 24/1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86:10:0101071:260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 Сургут, г Сургут, ул Еловая</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86:10:0101071:572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 Снежный</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11.21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86:10:0101072:139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198.1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 Снежный, ул Челюскинцев, д 67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86:10:0101072:140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367.3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 Снежный, ул. Челюскинцев, д 53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86:10:0101072:416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67.2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пос. Снежный, ул. Гайдара, 72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86:10:0101073:550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155.9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Российская Федерация, Ханты-Мансийский автономный округ - Югра, г. </w:t>
            </w:r>
            <w:r w:rsidRPr="00BB6BB8">
              <w:rPr>
                <w:rFonts w:ascii="Times New Roman" w:hAnsi="Times New Roman" w:cs="Times New Roman"/>
                <w:sz w:val="28"/>
                <w:szCs w:val="28"/>
              </w:rPr>
              <w:lastRenderedPageBreak/>
              <w:t>Сургут, СОК "Кедр", ул. Солнечная, участок № 30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150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86:10:0101075:140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80.4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Мелик-Карамова, д. 16</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86:10:0101105:161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206.5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городской округ город Сургут, город Сургут, улица Заячий Остров, здание 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13.39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86:10:0101108:685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160.8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 Сургут, г Сургут, ул Березовая, д. 18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86:10:0101109:86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микрорайон НГДУ</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86:10:0101112:2750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тракт Югорский</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86:10:0101112:3079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 Сургут, г Сургут, ул Приозерная, зд. 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86:10:0101112:698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Игоря Киртбая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86:10:0101115:263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Игоря Киртбая, д. 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158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86:10:0101122:903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городской округ Сургут, город Сургут, Нефтеюганское шоссе</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86:10:0101127:619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60</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 - Мансийский  автономный округ - Югра, г.Сургут, ДПК "Север", уч.349А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86:10:0101131:7005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Александра Усольцева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86:10:0101132:2356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28.2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СНТ № 49 "Черемушки", линия 27, участок № 67А</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86:10:0101133:27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Тюменская область, Ханты-Мансийский автономный округ-Югра, г. Сургут, Тюменский тракт, "Противотуберкулезный диспансер на 300 коек с поликлиникой на 300 посещений в смену"</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86:10:0101142:450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округ-Югра, г Сургут, пр-т Набережный</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86:10:0101146:1477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144.3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Садовая, уч №4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165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86:10:0101146:1621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Березовая, участок № 55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86:10:0101146:1625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79.4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Кедровая, уч. 73, ПСК № 26 "Виктория"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86:10:0101146:1629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149.3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Кедровая, уч 74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86:10:0101146:1632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66.9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Тюменская область, Ханты-Мансийский автономный округ - Югра, г.Сургут, ПСК №26 "Виктория", ул.Кедровая, уч.7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86:10:0101146:1640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68.4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ПСК №26 "Виктория", ул.Грибная, уч.№84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170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86:10:0101146:1645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73.3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 - Мансийский  автономный округ - Югра, г.Сургут, ПСК №26 "Виктория", ул.Яблоневая, уч.№17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171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86:10:0101146:1646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 - Мансийский  автономный округ - Югра, г.Сургут, ПСК №26 "Виктория", ул.Полевая, уч.32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172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86:10:0101146:1684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150</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Тюменская область, Ханты-Мансийский автономный округ - Югра, г. Сургут, ПСК №26 "Виктория", ул. Березовая, уч. 62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173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86:10:0101146:1689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90</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Грибная, уч 107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174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86:10:0101146:1694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85.4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Грибная, уч 93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175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86:10:0101146:1697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49.3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тер ПСК №26 "Виктория", ул Зеленая, уч 47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176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86:10:0101146:1702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132.6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тер ПСК №26 "Виктория", ул Лесная, уч 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177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86:10:0101146:1704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88.2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ПСК №26 "Виктория", улица Луговая, дом №60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178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86:10:0101146:1715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130.2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Цветочная, уч 38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179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86:10:0101146:1725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Луговая, уч 19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86:10:0101146:1731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87.6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Механизаторов, д 90, ПСК №26 "Виктория"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86:10:0101146:1741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132.4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Грибная, участок № 24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86:10:0101146:1746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Кедровая, уч. 31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86:10:0101146:1759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140</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Зеленая, дом №42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86:10:0101146:1766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73.2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Лесная, д 36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86:10:0101146:1777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79.2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Механизаторов, д 99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186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86:10:0101146:1786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ул.Берёзовая, д.20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86:10:0101146:1798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104.2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тер ПСК №26 "Виктория", ул Кедровая, уч 82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86:10:0101146:1808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70.3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тер ПСК №26 "Виктория", ул Северная, уч 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86:10:0101146:1812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139.7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Яблоневая, уч №23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190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86:10:0101146:1817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тер ПСК №26 "Виктория", ул Северная, уч 65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191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86:10:0101146:1856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82.3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 Сургут, г. Сургут, тер. ПСК № 26 Виктория, ул. Северная, уч 39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192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86:10:0101146:1884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147.9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№26"Виктория", ул.Садовая, участок 61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193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86:10:0101146:1890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69.6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Зеленая, уч. 37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194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86:10:0101146:1895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102.3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город Сургут, ПСК "Виктория", улица Луговая, участок № 20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195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86:10:0101146:1906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84.8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Кедровая, участок №49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196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86:10:0101146:1910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59.4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ПСК №26 "Виктория", ул.Рябиновая, д.№85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197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86:10:0101146:1917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61.3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Сургут,ПСК №26 "Виктория", улица Берёзовая, уч 67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198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86:10:0101146:1938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24.9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 Сургут, г. Сургут, тер. ПСК № 26 Виктория, ул. Северная, д. 19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199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86:10:0101146:1939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78.8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Кедровая, дом 72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200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86:10:0101146:1963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97.7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тер ПСК №26 "Виктория", ул Березовая, уч 51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201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86:10:0101146:1969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59.7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ПСК №26 "Виктория", ул.Зеленая, д.84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202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86:10:0101146:1970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68.7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ПСК №26 "Виктория", ул.Луговая, д.23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203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86:10:0101146:1999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249.6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р-н Сургутский, тер ПСК №26 "Виктория", ул Грибная, уч 72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204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86:10:0101146:2020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тер ПСК №26 "Виктория", ул Северная, уч 55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205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86:10:0101146:2027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61.9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ПСК №26 "Виктория", ул.Сосновая, уч.51А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206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86:10:0101146:2063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130.7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тер ПСК №26 "Виктория", ул Сосновая, уч №71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207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86:10:0101146:2072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89.5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Яблоневая, уч 45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208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86:10:0101146:2088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64.3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ПСК №26 "Виктория", ул.Цветочная, уч.62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209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86:10:0101146:2090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124.9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тер ПСК №26 "Виктория", ул Луговая, уч 39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210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86:10:0101146:2092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67.1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Механизаторов, уч 79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211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86:10:0101146:2098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тер ПСК №26 "Виктория", ул Механизаторов, уч 42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212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86:10:0101146:2107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Березовая, дом №26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213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86:10:0101146:2108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28.3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ПСОК №26 "Виктория", улица Полевая, дом №65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214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86:10:0101146:2110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город Сургут, г Сургут, ПСК №26 "Виктория", ул. Полевая,уч.№25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215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86:10:0101146:2112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68.4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Механизаторов, участок 14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216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86:10:0101146:2114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31.1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Северная, дом №84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217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86:10:0101146:2117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31.7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Механизаторов, дом №15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218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86:10:0101146:2119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Энергетиков, уч 22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219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86:10:0101146:2126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60</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Яблоневая, дом №84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220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86:10:0101146:2127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91.6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ул.Кедровая, участок №3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221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86:10:0101146:2130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84.9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Зеленая, участок № 21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222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86:10:0101146:2131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Березовая, уч 23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223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86:10:0101146:2246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Рябиновая, уч 62</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224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86:10:0101146:2250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30.4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округ-Югра, г. Сургут, потребительский садоводческий кооператив № 26 «Виктория», улица Энергетиков, участок № 21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225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86:10:0101146:2254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31.1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Механизаторов, уч 59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226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86:10:0101146:2256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Югра,город Сургут, СТ №26 "Виктория", ул.Грибная, земельный участок №2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227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86:10:0101146:2257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71.9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Грибная, участок № 88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228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86:10:0101146:2258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Рябиновая, уч. 72</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229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86:10:0101146:2278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г Сургут, уч 86, ПСК №26 "Виктория" ул. Лесная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86:10:0101146:2281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26.3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ПСК № 26 "Виктория", улица Грибная, участок № 61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86:10:0101146:2284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Ханты-Манстйский Автономный округ - Югра, г.Сургут, ПСК №26 "Виктория", ул.Луговая, уч.31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86:10:0101146:2289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114.3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округ-Югра, г. Сургут, ПСК №26 "Виктория", ул.Механизаторов, уч.31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86:10:0101146:2294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ул.Сосновая, участок 54, ПСК №26 "Виктория"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234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86:10:0101146:2297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АО., г Сургут, ПСК № 26 "Виктория", ул. Грибная, уч. 10</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86:10:0101146:2298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37.3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АО., г Сургут, Потребительский садоводческий кооператив №26 "Виктория", улица Зеленая, участок 62.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86:10:0101146:2299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Яблоневая, уч 82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86:10:0101146:2301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МО городской округ город Сургут, г. Сургут, ПСК № 26 "Виктория", ул. Рябиновая, уч. 66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86:10:0101146:2305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63.9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ул.Грибная, уч.55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86:10:0101146:2306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70.4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АО., г Сургут, ПСК №26 "Виктория", ул.Грибная, уч.53.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240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86:10:0101146:2310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Полевая,  уч 52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241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86:10:0101146:2312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Яблоневая, участок №53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242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86:10:0101146:2314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Грибная, дом 101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243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86:10:0101146:2316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53.8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АО., г Сургут, ПСК № 26 "Виктория", ул. Полевая, уч 55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244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86:10:0101146:2319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ПСК №26 "Виктория", улица Грибная, дом №79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245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86:10:0101146:2320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25.7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Цветочная, уч 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246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86:10:0101146:2321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220.9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округ-Югра, г Сургут, ПСК №26 "Виктория", ул Березовая, уч 68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247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86:10:0101146:2322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39.4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ПСК № 26 "Виктория", улица Лесная, участок № 49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248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86:10:0101146:2323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66.6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уч 26, ПСК №26 "Виктория", ул. Зеленая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249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86:10:0101146:2324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72.7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Лесная, уч 68,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250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86:10:0101146:2326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ПСК №26 "Виктория", улица Сосновая, дом №15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251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86:10:0101146:2327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ПСК-26 "Виктория", ул Зеленая, уч 82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252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86:10:0101146:2329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60.4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Яблоневая, уч. 19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253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86:10:0101146:2330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97.8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Яблоневая, дом 79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254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86:10:0101146:2337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47.9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Механизаторов, уч. №87.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255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86:10:0101146:2338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84.9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Кедровая, участок № 24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256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86:10:0101146:2339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37.7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округ-Югра, г. Сургут, ПСК №26 "Виктория", ул. Кедровая, участок 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257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86:10:0101146:2340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37.7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округ-Югра, г. Сургут, ПСК №26 "Виктория", ул. Кедровая, участок 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258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86:10:0101146:2341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76.6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округ-Югра, г.Сургут, ПСК №26 "Виктория", ул. Грибная, уч 27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259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86:10:0101146:2343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ул.Полевая, уч.62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260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86:10:0101146:2345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64.1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МО городской округ город Сургут, г.Сургут, ПСК №26 "Виктория", ул. Северная, участок 40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261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86:10:0101146:2346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71.4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МО городской округ город Сургут, г.Сургут, ПСК №26 "Виктория", ул. Северная, участок 38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262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86:10:0101146:2350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63.9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ПСК №26 "Виктория", ул. Яблоневая, участок 55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263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86:10:0101146:2352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67.8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Югра, г. Сургут, ПСК №26 "Виктория", ул. Яблоневая, уч. 47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264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86:10:0101146:2353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43.8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ул Грибная, уч 51, ПСК № 26 "Виктория"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265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86:10:0101146:2356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53.4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Луговая, участок № 40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266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86:10:0101146:2359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63.5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ул.Яблоневая, уч.31.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267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86:10:0101146:2360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95.6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Полевая, уч. 20</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268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86:10:0101146:2362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АО,г Сургут, потребительский садоводческий кооператив № 26 "Виктория", ул. Кедровая, уч. №26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269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86:10:0101146:2364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Грибная, уч. 100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270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86:10:0101146:2366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МО городской округ город Сургут, г.Сургут, ПСК №26 "Виктория", ул. Северная, участок 42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271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86:10:0101146:2369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61.7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Луговая, уч 22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272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86:10:0101146:2372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66.5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Югра, г. Сургут, ПСК №26 "Виктория", ул. Северная, уч. 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273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86:10:0101146:2373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Механизаторов, уч 100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274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86:10:0101146:2374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ул.Зеленая, уч.№64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275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86:10:0101146:2375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84.5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Сургут, город Сургут, территория ПСК № 26 Виктория, улица Кедровая, дом 41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276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86:10:0101146:2378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ПСК № 26 "Виктория", ул. Луговая, дом № 43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277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86:10:0101146:2380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59.8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Грибная, уч 59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278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86:10:0101146:2383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Грибная, уч. 45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279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86:10:0101146:2384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Сургут, ПСК №26 «Виктория», ул. Энергетиков, участок № 20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280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86:10:0101146:2386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ПСК №26 "Виктория", улица Сосновая, дом №18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281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86:10:0101146:2390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ПСК №26 "Виктория", улица Грибная, дом №36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282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86:10:0101146:2392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59.5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ул.Северная, уч. 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283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86:10:0101146:2393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Яблоневая, уч 83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284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86:10:0101146:2396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57.8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Югра, г. Сургут, ПСК №26 "Виктория", ул. Лесная, уч. №106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285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86:10:0101146:2397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110.9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Механизаторов, участок № 8, № 10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286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86:10:0101146:2398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35.1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МО городской округ город Сургут, г.Сургут, ПСК №26 "Виктория", ул. Луговая, участок 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287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86:10:0101146:2399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Ханты-Мансийский автономный округ - Югра, город Сургут, ПСК №26 "Виктория", улица Березовая, дом №43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288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86:10:0101146:2402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57.2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Северная, уч. 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289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86:10:0101146:2404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47.4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Энтузиастов, уч. № 16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290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86:10:0101146:2406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73.8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Грибная, участок №1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291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86:10:0101146:2409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Полевая, уч №16.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292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86:10:0101146:2413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46.9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Энергетиков, уч 27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293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86:10:0101146:2416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Сосновая № 42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294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86:10:0101146:2417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Лесная, уч. 34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295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86:10:0101146:2418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27.1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МО городской округ город Сургут, г.Сургут, ПСК № 26 "Виктория", ул Грибная, участок 66.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296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86:10:0101146:2421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49.9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 Югра АО, г. Сургут, ПСК №26 "Виктория", ул. Сосновая, участок №34,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297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86:10:0101146:2422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Луговая, уч. 67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298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86:10:0101146:2425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71.9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ПСК № 26 "Виктория", ул. Энергетиков, участок № 63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299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86:10:0101146:2426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уч № 55, ПСК № 26 "Виктория", ул. Рябиновая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300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86:10:0101146:2427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Сосновая, уч 36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301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86:10:0101146:2428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61.5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Лесная, уч №38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302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86:10:0101146:2429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66.3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ПСК № 26 "Виктория", ул. Сосновая, участок № 49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303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86:10:0101146:2432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Луговая, уч. 46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304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86:10:0101146:2433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72.2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город Сургут, ПСК № 26 </w:t>
            </w:r>
            <w:r w:rsidRPr="00BB6BB8">
              <w:rPr>
                <w:rFonts w:ascii="Times New Roman" w:hAnsi="Times New Roman" w:cs="Times New Roman"/>
                <w:sz w:val="28"/>
                <w:szCs w:val="28"/>
              </w:rPr>
              <w:lastRenderedPageBreak/>
              <w:t>"Виктория", улица Цветочная, участок №60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305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86:10:0101146:2435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ПСК №26 "Виктория", улица Механизаторов, дом №64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306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86:10:0101146:2437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Кедровая, участок № 76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307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86:10:0101146:2438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83.9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ПСК № 26 "Виктория", улица Сосновая, участок № 59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308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86:10:0101146:2444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Зеленая, участок № 40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309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86:10:0101146:2446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уч 39, МО городской округ город Сургут, ПСК № 26 "Виктория", ул. Цветочная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310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86:10:0101146:2450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Полевая, участок № 56</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311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86:10:0101146:2453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МО городской округ город Сургут, г. Сургут,ПСК № 26 "Виктория", ул. Цветочная, участок № 55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312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86:10:0101146:2454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округ-Югра, г. Сургут, ПСК № 26 "Виктория", улица Кедровая, участок 79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313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86:10:0101146:2455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тер ПСК N 26 Виктория, ул Северная, уч 12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314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86:10:0101146:2456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"Виктория",улица Березовая, участок 81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315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86:10:0101146:2458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МО городской округ город Сургут, г Сургут, ПСК № 26 "Виктория", ул. Рябиновая, уч 77</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316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86:10:0101146:2459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79.9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МО городской округ город Сургут, г. Сургут, ПСК № 26 "Виктория", ул. Механизаторов, участок 22</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317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86:10:0101146:2463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126.2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потребительский садоводческий кооператив №26 "Виктория", улица Луговая, участок №71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318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86:10:0101146:2468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85.4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Березовая, участок № 107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319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86:10:0101146:2471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ПСК №26 "Виктория", улица Лесная, участок № 57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86:10:0101146:2472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84.2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ПСК "Виктория", улица Энергетиков, дом №77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86:10:0101146:2474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Березовая, участок № 47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86:10:0101146:2476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47.5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ПСК №26 "Виктория", ул.Луговая, уч.7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86:10:0101146:2478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58.5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тер ПСК N 26 Виктория, ул Северная, уч 57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324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86:10:0101146:2480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Яблоневая, участок 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86:10:0101146:2482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77.1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Грибная, уч 70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86:10:0101146:2484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Механизаторов, уч 52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86:10:0101146:2485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61.6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Луговая, уч. № 69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86:10:0101146:2487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Механизаторов, участок 17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86:10:0101146:2489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66.5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Лесная, участок 67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330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86:10:0101146:2490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73.6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Кедровая, участок №77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331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86:10:0101146:2492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Энергетиков, уч 23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332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86:10:0101146:2495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ПСК №26 "Виктория", улица Лесная, дом №101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333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86:10:0101146:2497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округ-Югра, г.Сургут, ПСК №26 "Виктория", ул. Цветочная, участок № 70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334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86:10:0101146:2498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93.9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Зеленая, участок № 55,57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335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86:10:0101146:2499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тер ПСК N 26 Виктория, ул Механизаторов, уч 65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336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86:10:0101146:2500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Северная, дом №45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337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86:10:0101146:2503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73.3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улица Рябиновая, участок №91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338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86:10:0101146:2504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Березовая, уч. 44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339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86:10:0101146:2505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Северная, участок № 59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86:10:0101146:2506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43.9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Лесная, участок № 37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86:10:0101146:2507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Северная, участок №25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86:10:0101146:2509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ПСК №26 "Виктория", улица Зеленая, дом №89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86:10:0101146:2514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ХМАО-Югра, г. Сургут, ПСК № 26 "Виктория", ул. Энтузиастов, участок 18.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86:10:0101146:2516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92.2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Северная, участок 41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86:10:0101146:2520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Федерация,Ханты-Мансийский автономный округ - Югра, г.Сургут, ПСК №26 "Виктория", ул.Березовая, уч.№6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346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86:10:0101146:2523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36.1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Грибная, участок 77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86:10:0101146:2524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тер ПСК N 26 Виктория, ул Цветочная, уч 86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86:10:0101146:2525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уч 13, ПСК №26 "Виктория", ул Северная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86:10:0101146:2527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60.6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Югра, г. Сургут, ПСК №26 Виктория, ул. Рябиновая, уч. 81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350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86:10:0101146:2528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107.1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улица Энергетиков, участок № 96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351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86:10:0101146:2529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31.6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Лесная, участок № 78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352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86:10:0101146:2530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49.9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Российская Федерация, Ханты-Мансийский автономный округ - Югра, г </w:t>
            </w:r>
            <w:r w:rsidRPr="00BB6BB8">
              <w:rPr>
                <w:rFonts w:ascii="Times New Roman" w:hAnsi="Times New Roman" w:cs="Times New Roman"/>
                <w:sz w:val="28"/>
                <w:szCs w:val="28"/>
              </w:rPr>
              <w:lastRenderedPageBreak/>
              <w:t>Сургут, ПСК № 26 "Виктория", улица Луговая, участок № 61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353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86:10:0101146:2531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69.1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тер ПСК N 26 Виктория, ул Зеленая, уч 41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354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86:10:0101146:2532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ул.Сосновая, уч.32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355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86:10:0101146:2539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176.7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уч 86, ПСК №26 "Виктория", улица Яблоневая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356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86:10:0101146:2540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67.2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тер ПСК N 26 Виктория, ул Полевая, уч 50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357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86:10:0101146:2541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ПСК №26 "Виктория", улица Сосновая, участок № 51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358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86:10:0101146:2543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Цветочная, участок № 23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359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86:10:0101146:2544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21.6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Цветочная, участок № 23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360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86:10:0101146:2545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64.6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Энергетиков, участок № 41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361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86:10:0101146:2546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120.8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Сосновая, участок № 8-10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362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86:10:0101146:2547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57.2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улица Полевая, участок № 23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363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86:10:0101146:2548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Механизаторов, уч № 47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364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86:10:0101146:2549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127.6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СТ № 26 "Виктория", ул. Лесная, уч. № 33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365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86:10:0101146:2550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79.7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ул.Энтузиастов, уч.7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366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86:10:0101146:2552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71.3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улица Кедровая, уч. №36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367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86:10:0101146:2556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ПСК № 26 "Виктория", ул. Березовая, уч. 24.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368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86:10:0101146:2557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73.4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Луговая, участок № 11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369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86:10:0101146:2559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Полевая, уч. 42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370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86:10:0101146:2560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Березовая, уч. 115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371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86:10:0101146:2564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Садовая, дом №64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372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86:10:0101146:2571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33.3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Зеленая, дом №68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373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86:10:0101146:2573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49.5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ул Березовая, уч 27, ПСК №26 "Виктория"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374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86:10:0101146:2575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тер ПСК N 26 Виктория, ул Луговая, уч 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375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86:10:0101146:2577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 Кедровая, уч. 18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376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86:10:0101146:2578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84.3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Садовая, участок № 20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377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86:10:0101146:2580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Лесная,уч 39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378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86:10:0101146:2581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28.6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ПСК №26 "Виктория", улица Энергетиков, дом №49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379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86:10:0101146:2585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77.4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Березовая, дом №34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86:10:0101146:2586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33.3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Зеленая, дом №68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86:10:0101146:2587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55.4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 Кедровая, уч. 48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86:10:0101146:2588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Механизаторов, уч. №57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86:10:0101146:2589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Грибная, уч. 67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384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86:10:0101146:2590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81.1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Полевая, уч. 42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86:10:0101146:2592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тер ПСК N 26 Виктория, ул. Садовая, уч-к 50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86:10:0101146:2594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76.5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округ-Югра, г Сургут, ПСК №26 "Виктория", ул. Березовая, участок №69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86:10:0101146:2595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55.7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Луговая, участок № 32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86:10:0101146:2596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Лесная, уч. №50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86:10:0101146:2597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60.4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Югра, г. Сургут, ПСК №26 "Виктория", ул. Грибная, уч. 34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390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86:10:0101146:2602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90.4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Российская Федерация, Ханты-Мансийский автономный округ - Югра, г </w:t>
            </w:r>
            <w:r w:rsidRPr="00BB6BB8">
              <w:rPr>
                <w:rFonts w:ascii="Times New Roman" w:hAnsi="Times New Roman" w:cs="Times New Roman"/>
                <w:sz w:val="28"/>
                <w:szCs w:val="28"/>
              </w:rPr>
              <w:lastRenderedPageBreak/>
              <w:t>Сургут, ПСК № 26 Виктория, улица Рябиновая, участок № 18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391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86:10:0101146:2603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66.5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 Яблоневая, уч. №20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392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86:10:0101146:2605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Березовая, уч. №50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393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86:10:0101146:2607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30.8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Полевая, уч 24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394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86:10:0101146:2608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95.1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Сургут, город Сургут, территория ПСК № 26 Виктория, улица Северная, дом 36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395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86:10:0101146:2609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ПСК № 26 № "Виктория", ул. Рябиновая, уч. № 73.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396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86:10:0101146:2611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Полевая, уч 24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397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86:10:0101146:2614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20.9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улица Березовая, участок № 101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398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86:10:0101146:2617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67.5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ПСК №26 "Виктория", улица Энергетиков, дом №52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399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86:10:0101146:2619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55.2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Березовая, уч 41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86:10:0101146:2620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Лесная, дом №18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86:10:0101146:2623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уч 10, ПСК №26 "Виктория", ул. Березовая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86:10:0101146:2627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158.9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тер ПСК №26 "Виктория", ул. Северная, уч 82</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403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86:10:0101146:2628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потребительский садоводческий кооператив №26 «Виктория», ул. Сосновая, д. 84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86:10:0101146:2630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81.3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Механизаторов, д.110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86:10:0101146:2632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19.9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ул Полевая, уч 43, ПСК №26 "Виктория"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86:10:0101146:2637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37.1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Кедровая, дом №84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86:10:0101146:2638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Яблоневая, дом №22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86:10:0101146:2640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69.4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улица Лесная, участок № 76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409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86:10:0101146:2642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тер ТСН Виктория, улица Лесная, участок 30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86:10:0101146:2644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80.7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уч 44, ТСН "Виктория", ул. Энергетиков</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86:10:0101146:2647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66.5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Кедровая, участок № 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86:10:0101146:2649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Грибная, уч. 47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86:10:0101146:2654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88.5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ПСК №26 "Виктория", ул Цветочная, уч 36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86:10:0101146:2656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Луговая, уч-к 24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415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86:10:0101146:2661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81.8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 Луговая, уч № 72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86:10:0101146:2662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83.4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ПСК №26 "Виктория", ул Сосновая, д 21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86:10:0101146:2663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63.3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Энергетиков, участок № 30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86:10:0101146:2666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26.1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ПСК №26 "Виктория", ул. Механизаторов, уч.№ 108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419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86:10:0101146:2668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84.6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тер ПСК №26 "Виктория", ул. Северная, участок №47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86:10:0101146:2669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Полевая, уч №26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421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86:10:0101146:2673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89.6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Лесная, уч102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86:10:0101146:2674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75.6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Лесная, участок № 73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86:10:0101146:2675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110.2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улица Грибная, участок № 108</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86:10:0101146:2677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69.7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ул Лесная, д 26, потребительский садоводческий кооператив № 26 «Виктория»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86:10:0101146:2678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73.3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тер ПСК №26 "Виктория", ул Энергетиков, уч 17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86:10:0101146:2679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60</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Российская Федерация, Ханты-Мансийский автономный округ - Югра, г </w:t>
            </w:r>
            <w:r w:rsidRPr="00BB6BB8">
              <w:rPr>
                <w:rFonts w:ascii="Times New Roman" w:hAnsi="Times New Roman" w:cs="Times New Roman"/>
                <w:sz w:val="28"/>
                <w:szCs w:val="28"/>
              </w:rPr>
              <w:lastRenderedPageBreak/>
              <w:t>Сургут, ПСК № 26 "Виктория", улица Луговая, участок № 34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427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86:10:0101146:2680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тер ТСН Виктория, ул Луговая, уч-к 58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86:10:0101146:2682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Цветочная, участок № 92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86:10:0101146:2686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58.6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улица Сосновая, участок № 14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430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86:10:0101146:2687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68.6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ПСК № 26 "Виктория", ул Полевая, уч № 11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431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86:10:0101146:2688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85.7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Энергетиков, дом №28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432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86:10:0101146:2691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49.3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Российская Федерация, Ханты-Мансийский автономный округ - Югра, г </w:t>
            </w:r>
            <w:r w:rsidRPr="00BB6BB8">
              <w:rPr>
                <w:rFonts w:ascii="Times New Roman" w:hAnsi="Times New Roman" w:cs="Times New Roman"/>
                <w:sz w:val="28"/>
                <w:szCs w:val="28"/>
              </w:rPr>
              <w:lastRenderedPageBreak/>
              <w:t>Сургут, тер ТСН Виктория, ул Луговая на земельном участке №15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433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86:10:0101146:2693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70</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Зеленая, уч  63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434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86:10:0101146:2695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29.4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Северная, уч 17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435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86:10:0101146:2696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165.6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Северная, уч 66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436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86:10:0101146:2705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36.3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Яблоневая, дом №24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437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86:10:0101146:2709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69.3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ул Энергетиков, участок 39, ПСК №26 "Виктория"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438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86:10:0101146:2711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 26 "Виктория", улица Березовая, участок № 35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439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86:10:0101146:2713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69.8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Березовая, дом №73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86:10:0101146:2715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ПСК №26 "Виктория", ул Цветочная, д №26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86:10:0101146:2716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улица Северная, участок № 52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86:10:0101146:2717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59.6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СТ №26 "Виктория", ул Луговая, уч 75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86:10:0101146:2718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тер ПСК № 26 "Виктория", ул Березовая, уч № 63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86:10:0101146:2720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 26 "Виктория", ул. Зеленая, участок №83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445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86:10:0101146:2722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19.1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ПСК № 26 "Виктория", ул Цветочная, уч № 89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86:10:0101146:2723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62.2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 26 "Виктория", улица Луговая, участок № 14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86:10:0101146:2725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39.6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 Луговая, дом №52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86:10:0101146:2726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ТСН «Виктория», улица Зеленая, участок 50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86:10:0101146:2727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улица Кедровая, дом №71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86:10:0101146:2728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г.о, ПСК № 26 "Виктория", улица Северная, участок 32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451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86:10:0101146:2732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58.1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ПСК № 26 "Виктория", улица Кедровая, участок 63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86:10:0101146:2736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43.5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 26 "Виктория", улица Цветочная, участок 15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86:10:0101146:2737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57.1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округ-Югра, город Сургут, ПСК №26 Виктория, ул Сосновая, уч 17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86:10:0101146:2740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110.2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улица Рябиновая, участок 79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86:10:0101146:2744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62.4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улица Кедровая, участок № 62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86:10:0101146:2746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Зеленая, уч 69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457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86:10:0101146:2747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95.1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"Виктория",улица Механизаторов, участок № 46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86:10:0101146:2748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53.4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улица Зеленая, участок № 93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86:10:0101146:2750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улица Грибная, участок № 62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460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86:10:0101146:2751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111.4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тер ПСК № 26 "Виктория", ул Северная, д 54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461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86:10:0101146:2753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Рябиновая, дом №16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462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86:10:0101146:2754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132.2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Российская Федерация, Ханты-Мансийский автономный округ - Югра, г </w:t>
            </w:r>
            <w:r w:rsidRPr="00BB6BB8">
              <w:rPr>
                <w:rFonts w:ascii="Times New Roman" w:hAnsi="Times New Roman" w:cs="Times New Roman"/>
                <w:sz w:val="28"/>
                <w:szCs w:val="28"/>
              </w:rPr>
              <w:lastRenderedPageBreak/>
              <w:t>Сургут, ПСК № 26 "Виктория" улица Грибная, участок № 98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463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86:10:0101146:2758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33.6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улица Рябиновая, дом №52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464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86:10:0101146:2759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134.8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ПСК №26 Виктория, ул Луговая, уч 59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465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86:10:0101146:2764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76.1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улица Полевая, участок № 61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466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86:10:0101146:2765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улица Зеленая, дом №25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467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86:10:0101146:2769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ТСН "Виктория", улица Яблоневая, участок 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468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86:10:0101146:2770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89.1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Российская Федерация, Ханты-Мансийский автономный округ-Югра, г </w:t>
            </w:r>
            <w:r w:rsidRPr="00BB6BB8">
              <w:rPr>
                <w:rFonts w:ascii="Times New Roman" w:hAnsi="Times New Roman" w:cs="Times New Roman"/>
                <w:sz w:val="28"/>
                <w:szCs w:val="28"/>
              </w:rPr>
              <w:lastRenderedPageBreak/>
              <w:t>Сургут, ПСК № 26 "Виктория", улица Грибная, участок № 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469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86:10:0101146:2774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Зеленая, уч 56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470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86:10:0101146:2790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72.6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округ-Югра, город Сургут, ПСК №26 "Виктория", улица Энергетиков, дом №95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471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86:10:0101146:2791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 26 "Виктория", улица Березовая, участок № 39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472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86:10:0101146:2792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60.9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№26 "Виктория", ул.Сосновая, дом №76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473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86:10:0101146:2794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55.5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№26 "Виктория", улица Цветочная, дом №51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474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86:10:0101146:2795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131.8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Российская Федерация, Ханты-Мансийский автономный округ - Югра, г </w:t>
            </w:r>
            <w:r w:rsidRPr="00BB6BB8">
              <w:rPr>
                <w:rFonts w:ascii="Times New Roman" w:hAnsi="Times New Roman" w:cs="Times New Roman"/>
                <w:sz w:val="28"/>
                <w:szCs w:val="28"/>
              </w:rPr>
              <w:lastRenderedPageBreak/>
              <w:t>Сургут, ПСК №26 Виктория, ул Садовая, уч 42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475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86:10:0101146:2797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49.6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№26 "Виктория", улица Лесная, дом №77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476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86:10:0101146:2800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47.4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 26 "Виктория", улица Рябиновая, участок 23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477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86:10:0101146:2802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83.3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город Сургут, ПСК №26 "Виктория", ул. Лесная, уч. №55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478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86:10:0101146:2803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37.7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улица Цветочная, дом №10</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479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86:10:0101146:2808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63.6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потребительский садоводческий кооператив №26 "Виктория", улица Полевая, участок № 21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480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86:10:0101146:2809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Сургут, ПСК №26 "Виктория", улица Березовая, уч 72</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86:10:0101146:2813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62.1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потребительский садоводческий кооператив № 26 "Виктория", улица Полевая, участок № 73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86:10:0101146:2816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89.6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ХМАО-Югра, г.Сургут, ПСК №26 "Виктория", ул.Садовая, уч.2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86:10:0101146:2819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99.4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Кедровая, участок №11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86:10:0101146:2821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141.8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ПСК№26 "Виктория",улица Механизаторов, участок 44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86:10:0101146:2825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107.3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Российская Федерация, Ханты-Мансийский автономный округ - Югра, </w:t>
            </w:r>
            <w:r w:rsidRPr="00BB6BB8">
              <w:rPr>
                <w:rFonts w:ascii="Times New Roman" w:hAnsi="Times New Roman" w:cs="Times New Roman"/>
                <w:sz w:val="28"/>
                <w:szCs w:val="28"/>
              </w:rPr>
              <w:lastRenderedPageBreak/>
              <w:t>город Сургут, ПСК № 26 Виктория, улица Кедровая, участок 29</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486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86:10:0101146:2828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Сургутский район, ПСК-26 «Виктория», «Сети электроснабжения ВЛ- 0,4кВ, КТПН №3*400 кВА, КТПН №1*630, КТПН №2*630»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86:10:0101146:2829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 26 "Виктория", улица Рябиновая, участок № 12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86:10:0101146:2831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58.4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 26 "Виктория", улица Цветочная, участок № 65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86:10:0101146:2832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63.4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 26 "Виктория", улица Кедровая, участок 20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490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86:10:0101146:2833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Российская Федерация, Ханты-Мансийский автономный округ - Югра, г. </w:t>
            </w:r>
            <w:r w:rsidRPr="00BB6BB8">
              <w:rPr>
                <w:rFonts w:ascii="Times New Roman" w:hAnsi="Times New Roman" w:cs="Times New Roman"/>
                <w:sz w:val="28"/>
                <w:szCs w:val="28"/>
              </w:rPr>
              <w:lastRenderedPageBreak/>
              <w:t>Сургут, ПСК №26 "Виктория", ул Цветочная, уч 13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491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86:10:0101146:2835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57.7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 26 "Виктория", улица Цветочная, участок 57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492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86:10:0101146:2838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Механизаторов, уч 93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493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86:10:0101146:2839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36.9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№26 "Виктория", ул Механизаторов, уч №61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494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86:10:0101146:2840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91.6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Грибная, уч 114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495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86:10:0101146:2844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68.2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ПСК№26 "Виктория", улица Рябиновая, участок 70.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496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86:10:0101146:2846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20.5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Луговая, уч 30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497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86:10:0101146:2848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№26 Виктория, ул Зеленая, уч 22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498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86:10:0101146:2854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№26"Виктория", улица Грибная, дом №102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499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86:10:0101146:2856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Луговая, уч №50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86:10:0101146:2860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60</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город Сургут, ПСК №26 "Виктория", ул. Рябиновая, уч. 76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86:10:0101146:2862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28.8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Российская Федерация, Ханты-Мансийский автономный округ - Югра, г </w:t>
            </w:r>
            <w:r w:rsidRPr="00BB6BB8">
              <w:rPr>
                <w:rFonts w:ascii="Times New Roman" w:hAnsi="Times New Roman" w:cs="Times New Roman"/>
                <w:sz w:val="28"/>
                <w:szCs w:val="28"/>
              </w:rPr>
              <w:lastRenderedPageBreak/>
              <w:t>Сургут, ПСК №26 "Виктория", ул Кедровая, уч №83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502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86:10:0101146:2863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 26 "Виктория", улица Цветочная, участок 27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86:10:0101146:2864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71.9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№26 "Виктория", ул Кедровая, уч №2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86:10:0101146:2866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128.2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Югра, город Сургут, ПСК № 26 "Виктория, ул. Энергетиков, участок 15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86:10:0101146:2868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72.2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Лесная, уч №32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86:10:0101146:2869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59.2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№26 "Виктория", улица Грибная, дом №65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507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86:10:0101146:2870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 26 "Виктория", улица Березовая, участок 32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86:10:0101146:2871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53.3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 26 "Виктория", ул. Кедровая, участок 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509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86:10:0101146:2872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107.2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город Сургут, ПСК №26 "Виктория", ул. Грибная, уч. 87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23.14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86:10:0101146:2881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 26 "Виктория", ул. Полевая, уч. № 44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86:10:0101146:2882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98.2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 26 "Виктория", улица Зеленая, участок 49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86:10:0101146:2887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Российская Федерация, Ханты-Мансийский Автономный округ - Югра, г. </w:t>
            </w:r>
            <w:r w:rsidRPr="00BB6BB8">
              <w:rPr>
                <w:rFonts w:ascii="Times New Roman" w:hAnsi="Times New Roman" w:cs="Times New Roman"/>
                <w:sz w:val="28"/>
                <w:szCs w:val="28"/>
              </w:rPr>
              <w:lastRenderedPageBreak/>
              <w:t>Сургут, ПСК№26 "Виктория",улица Северная, участок 37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513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23.38</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86:10:0101146:2888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Гараж</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72.2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Югра, город Сургут, ПСК № 26 "Виктория, ул. Рябиновая, уч. 38 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86:10:0101146:2894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52.6</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Грибная, уч 71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86:10:0101146:2895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№26 "Виктория", ул. Грибная, уч. 85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86:10:0101146:2896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20.9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Сосновая, уч 81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86:10:0101146:2899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Объект незавершённого строительства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Грибная, уч 98А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518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86:10:0101146:2901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17.9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 26 "Виктория", улица Полевая, участок № 27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86:10:0101146:2902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47.1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 ПСК № 26 "Виктория", улица Полевая, участок № 27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86:10:0101146:2903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185.8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Югра, город Сургут, ПСК № 26 "Виктория, ул. Яблоневая, участок № 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86:10:0101146:2904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Югра, город Сургут, ПСК № 26 "Виктория", ул. Яблоневая, уч 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23.27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86:10:0101146:2908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Луговая, уч №27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86:10:0101146:2909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Гараж</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25.9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Российская Федерация, Ханты-Мансийский автономный округ - Югра, г. </w:t>
            </w:r>
            <w:r w:rsidRPr="00BB6BB8">
              <w:rPr>
                <w:rFonts w:ascii="Times New Roman" w:hAnsi="Times New Roman" w:cs="Times New Roman"/>
                <w:sz w:val="28"/>
                <w:szCs w:val="28"/>
              </w:rPr>
              <w:lastRenderedPageBreak/>
              <w:t>Сургут, ПСК №26 "Виктория", ул. Цветочная, уч. №80</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524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23.44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86:10:0101146:2910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118.7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 - Мансийский автономный округ - Югра, город Сургут, ПСК № 26 «Виктория», улица Цветочная, участок № 82, 84</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86:10:0101146:2911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35.8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 - Мансийский автономный округ - Югра, город Сургут, ПСК № 26 «Виктория», улица Цветочная, участок № 82, 84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86:10:0101146:2913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62.4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улица Энтузиастов, участок №21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86:10:0101146:2914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63.7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Грибная, уч 38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86:10:0101146:2924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40.5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ПСК №26 "Виктория", ул Березовая, уч 29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86:10:0101146:2926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49.3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Российская Федерация, Ханты-Мансийский автономный округ - Югра, г </w:t>
            </w:r>
            <w:r w:rsidRPr="00BB6BB8">
              <w:rPr>
                <w:rFonts w:ascii="Times New Roman" w:hAnsi="Times New Roman" w:cs="Times New Roman"/>
                <w:sz w:val="28"/>
                <w:szCs w:val="28"/>
              </w:rPr>
              <w:lastRenderedPageBreak/>
              <w:t>Сургут, ПСК № 26 "Виктория", ул. Кедровая, уч. 78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530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86:10:0101146:2931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69.5</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ПСК №26 "Виктория", ул. Цветочная, участок 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531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86:10:0101147:580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Жилое строение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75.9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г.Сургут, СТ 20 "Магистраль", дом 177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532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86:10:0101147:623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43.4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СТН №20 "Магистраль", улица Родниковая, дом №248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533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13.29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86:10:0101147:631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65.9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СТ №20 "Магистраль", уч 242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534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16.23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86:10:0101147:638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94.9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СНТСН №20 "Магистраль", улица Рябиновая, дом №178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535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16.24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86:10:0101147:655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136.4</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ТСН №20 "Магистраль", улица Родниковая, дом №247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536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86:10:0101147:684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43.9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СТ №20 "Магистраль", ул. Родниковая, уч №250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537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86:10:0101154:22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тракт Тюменский, 25А</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538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86:10:0101162:172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175.3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городской округ Сургут, город Сургут, территория СНТ Энергетик-2, улица 12-я, дом 113А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539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86:10:0101170:72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580.3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Сургут, город Сургут, улица Промышленная, дом 18 сооружение 9</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86:10:0101176:2044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86:10:0101178:483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муниципальное образование городской округ Сургут, город Сургут, Восточно-Сургутское нефтяное месторождение</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542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86:10:0101188:233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Югорский тракт</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86:10:0101188:67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тракт Югорский, д 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86:10:0101190:2059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133.2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улица Линейная, дом 7/15</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86:10:0101190:713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53.2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тер Юность, д 518, Трансформаторная подстанция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86:10:0101198:347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110.1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городской округ Сургут, город Сургут, шоссе Нефтеюганское, дом 27/1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86:10:0101200:11958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город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Сибирская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14.36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86:10:0101200:12024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Ядро центра города, в границах ул Университетской и пр Ленина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549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86:10:0101207:119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131.1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Нагорная, д. 6</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550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86:10:0101207:144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81.1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 Югра (ао), Сургут (г.), Нагорная (ул.), дом 3А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551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14.23</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86:10:0101207:209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Нагорная, д. 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552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14.31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86:10:0101207:228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553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14.34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86:10:0101208:154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Речная, д 40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554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86:10:0101208:155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16.8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ул. Речная, д 40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555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86:10:0101208:70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321.1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 Сургут, г Сургут, ул. Речная, д 14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556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13.10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86:10:0101208:79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48.7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 Сургут, г Сургут, ул. Речная, д 32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557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86:10:0101209:67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93.7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Речная, д. 34</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558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86:10:0101209:79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1824.2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559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14.40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86:10:0101209:93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797.2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Рыбников, д 31, строен 5</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5.11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86:10:0101209:97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212.1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86:10:0101212:1211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МО городской округ город Сургут, г. Сургут, промзона ГРЭС-2, территориальная зона П.З</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14.11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86:10:0101212:1328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п Кедровый, Сургутская Государственная Районная Электрическая Станция-1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86:10:0101214:135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ул. Профсоюзов, от ЦТП-20 до ТК-2</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564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86:10:0101217:219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пос. Кедровый-2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2.35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86:10:0101217:260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г.о.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г. Сургут, ул. Брусовая, д. 13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86:10:0101217:316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38.8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п. Кедровый, линия 8-я (Кедровый п), д 75Н</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14.16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86:10:0101217:332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п. Кедровый, линия 13, д 29</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86:10:0101217:78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3477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Пионерная, д 12</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569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86:10:0101217:94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195.3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Пионерная, д 29а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570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86:10:0101217:96</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32.3</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Пионерная, д 31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571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86:10:0101220:1590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75.7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ПДК "Крылья Сургута", ул. 1 (Васильковая), уч. 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572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86:10:0101224:1013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44.8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Сургут, город Сургут, улица Передовая, дом 7</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573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86:10:0101224:1018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111.2</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пос. Лунный, ул. Лесная (п Лунный), д. 4,</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574</w:t>
            </w:r>
          </w:p>
        </w:tc>
        <w:tc>
          <w:tcPr>
            <w:tcW w:w="1134" w:type="dxa"/>
            <w:vAlign w:val="center"/>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ГЗПР</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86:10:0101224:984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37.7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п. Лунный, линия 7-я (Лунный п), д. 28</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575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86:10:0101227:1000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Крылова</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576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1.26</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86:10:0101229:837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Грибоедова, д. 10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577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86:10:0101230:1245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город Сургут</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578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14.11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86:10:0101230:341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457.1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округ-Югра, г. Сургут, городской округ город </w:t>
            </w:r>
            <w:r w:rsidRPr="00BB6BB8">
              <w:rPr>
                <w:rFonts w:ascii="Times New Roman" w:hAnsi="Times New Roman" w:cs="Times New Roman"/>
                <w:sz w:val="28"/>
                <w:szCs w:val="28"/>
              </w:rPr>
              <w:lastRenderedPageBreak/>
              <w:t>Сургут, ул. Гидростроителей, 7, сооружение 10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579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86:10:0101231:1217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259</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Дмитрия Коротчаева, д 48</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580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5.21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86:10:0101231:1619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округ-Югра, г. Сургут, п. Юность</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581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10.9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86:10:0101231:1662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228.7</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город Сургут, город Сургут, улица Дмитрия Коротчаева, дом 42</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582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11.15</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86:10:0101231:1664</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Объект незавершённого строительства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ул Дмитрия Коротчаева, условный номер земельного участка 110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583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86:10:0101231:2110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АО-Югра, г. Сургут, ул. Контейнерная, Сети Водоснабжения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584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86:10:0101231:470</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Жилой дом</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267.1</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городской округ Сургут, город Сургут, улица Дмитрия Коротчаева, земельный участок 26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585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15.17</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86:10:0101236:187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Аэрофлотская</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586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13.30</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86:10:0101237:511</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587</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86:10:0101237:87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Здание Нежилое здание</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676.8</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Гидростроителей, д 6</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588</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18.9</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86:10:0101243:10382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г. Сургут, микрорайон 23</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589</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7.41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86:10:0101244:2173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город Сургут, проезд Тихий, дом 2</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590</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86:10:0101245:1787</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Мелик-Карамова, от стилобата до УТ-2, от стилобата до УТ-1, от стилобата до УТ-9, от стилобата до УТ-10</w:t>
            </w:r>
          </w:p>
        </w:tc>
      </w:tr>
      <w:tr w:rsidR="00BB6BB8" w:rsidRPr="00BB6BB8" w:rsidTr="00BB6BB8">
        <w:trPr>
          <w:trHeight w:val="9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591</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5.4</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86:10:0101245:1788</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ул. Мелик-Карамова, от стилобата до УТ-2, от стилобата до УТ-1, от стилобата до УТ-9, от стилобата до УТ-10</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lastRenderedPageBreak/>
              <w:t>592</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18.12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86:10:0101245:1789</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Мелик-Карамова</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593</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86:10:0101250:2062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w:t>
            </w:r>
          </w:p>
        </w:tc>
      </w:tr>
      <w:tr w:rsidR="00BB6BB8" w:rsidRPr="00BB6BB8" w:rsidTr="00BB6BB8">
        <w:trPr>
          <w:trHeight w:val="3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594</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11.2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86:10:0101250:2085</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Ханты-Мансийский автономный округ - Югра, г. Сургут, микрорайон 31</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595</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86:10:0101250:3602</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Российская Федерация, Ханты-Мансийский автономный округ - Югра, г Сургут, мкр 31Б</w:t>
            </w:r>
          </w:p>
        </w:tc>
      </w:tr>
      <w:tr w:rsidR="00BB6BB8" w:rsidRPr="00BB6BB8" w:rsidTr="00BB6BB8">
        <w:trPr>
          <w:trHeight w:val="600"/>
        </w:trPr>
        <w:tc>
          <w:tcPr>
            <w:tcW w:w="72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596</w:t>
            </w:r>
          </w:p>
        </w:tc>
        <w:tc>
          <w:tcPr>
            <w:tcW w:w="1134" w:type="dxa"/>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14.22</w:t>
            </w:r>
          </w:p>
        </w:tc>
        <w:tc>
          <w:tcPr>
            <w:tcW w:w="2864"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86:10:0101252:53</w:t>
            </w:r>
          </w:p>
        </w:tc>
        <w:tc>
          <w:tcPr>
            <w:tcW w:w="2735"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Сооружение  </w:t>
            </w:r>
          </w:p>
        </w:tc>
        <w:tc>
          <w:tcPr>
            <w:tcW w:w="1653" w:type="dxa"/>
            <w:shd w:val="clear" w:color="auto" w:fill="auto"/>
            <w:noWrap/>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 </w:t>
            </w:r>
          </w:p>
        </w:tc>
        <w:tc>
          <w:tcPr>
            <w:tcW w:w="5435" w:type="dxa"/>
            <w:shd w:val="clear" w:color="auto" w:fill="auto"/>
            <w:hideMark/>
          </w:tcPr>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 xml:space="preserve">Ханты-Мансийский автономный округ - Югра, г. Сургут, </w:t>
            </w:r>
          </w:p>
          <w:p w:rsidR="00BB6BB8" w:rsidRPr="00BB6BB8" w:rsidRDefault="00BB6BB8" w:rsidP="00BB6BB8">
            <w:pPr>
              <w:spacing w:after="0"/>
              <w:rPr>
                <w:rFonts w:ascii="Times New Roman" w:hAnsi="Times New Roman" w:cs="Times New Roman"/>
                <w:sz w:val="28"/>
                <w:szCs w:val="28"/>
              </w:rPr>
            </w:pPr>
            <w:r w:rsidRPr="00BB6BB8">
              <w:rPr>
                <w:rFonts w:ascii="Times New Roman" w:hAnsi="Times New Roman" w:cs="Times New Roman"/>
                <w:sz w:val="28"/>
                <w:szCs w:val="28"/>
              </w:rPr>
              <w:t>Ул. Комплектовочная, д 26</w:t>
            </w:r>
          </w:p>
        </w:tc>
      </w:tr>
    </w:tbl>
    <w:p w:rsidR="00BB6BB8" w:rsidRDefault="00BB6BB8" w:rsidP="00D954D7">
      <w:pPr>
        <w:spacing w:after="0"/>
      </w:pPr>
    </w:p>
    <w:p w:rsidR="000C4A8C" w:rsidRDefault="000C4A8C" w:rsidP="00D954D7">
      <w:pPr>
        <w:spacing w:after="0"/>
      </w:pPr>
    </w:p>
    <w:p w:rsidR="000C4A8C" w:rsidRDefault="000C4A8C" w:rsidP="00D954D7">
      <w:pPr>
        <w:spacing w:after="0"/>
      </w:pPr>
    </w:p>
    <w:p w:rsidR="000C4A8C" w:rsidRDefault="000C4A8C" w:rsidP="00D954D7">
      <w:pPr>
        <w:spacing w:after="0"/>
        <w:sectPr w:rsidR="000C4A8C" w:rsidSect="000C4A8C">
          <w:pgSz w:w="16838" w:h="11906" w:orient="landscape" w:code="9"/>
          <w:pgMar w:top="1418" w:right="1134" w:bottom="850" w:left="1134" w:header="708" w:footer="708" w:gutter="0"/>
          <w:cols w:space="708"/>
          <w:docGrid w:linePitch="360"/>
        </w:sectPr>
      </w:pPr>
    </w:p>
    <w:p w:rsidR="000C4A8C" w:rsidRPr="000C4A8C" w:rsidRDefault="000C4A8C" w:rsidP="000C4A8C">
      <w:pPr>
        <w:keepNext/>
        <w:keepLines/>
        <w:tabs>
          <w:tab w:val="left" w:pos="0"/>
        </w:tabs>
        <w:suppressAutoHyphens/>
        <w:spacing w:before="220" w:after="220" w:line="276" w:lineRule="auto"/>
        <w:ind w:firstLine="709"/>
        <w:jc w:val="both"/>
        <w:outlineLvl w:val="0"/>
        <w:rPr>
          <w:rFonts w:ascii="Times New Roman" w:eastAsia="Calibri" w:hAnsi="Times New Roman" w:cs="Arial"/>
          <w:b/>
          <w:bCs/>
          <w:sz w:val="24"/>
          <w:szCs w:val="26"/>
          <w:lang w:eastAsia="ru-RU"/>
        </w:rPr>
      </w:pPr>
      <w:bookmarkStart w:id="51" w:name="_Toc41648444"/>
      <w:bookmarkStart w:id="52" w:name="_Toc241654489"/>
      <w:bookmarkStart w:id="53" w:name="_GoBack"/>
      <w:bookmarkEnd w:id="53"/>
      <w:r w:rsidRPr="000C4A8C">
        <w:rPr>
          <w:rFonts w:ascii="Times New Roman" w:eastAsia="Calibri" w:hAnsi="Times New Roman" w:cs="Arial"/>
          <w:b/>
          <w:bCs/>
          <w:sz w:val="24"/>
          <w:szCs w:val="26"/>
          <w:lang w:eastAsia="ru-RU"/>
        </w:rPr>
        <w:lastRenderedPageBreak/>
        <w:t xml:space="preserve">6 </w:t>
      </w:r>
      <w:bookmarkEnd w:id="51"/>
      <w:r w:rsidRPr="000C4A8C">
        <w:rPr>
          <w:rFonts w:ascii="Times New Roman" w:eastAsia="Calibri" w:hAnsi="Times New Roman" w:cs="Arial"/>
          <w:b/>
          <w:bCs/>
          <w:sz w:val="24"/>
          <w:szCs w:val="26"/>
          <w:lang w:eastAsia="ru-RU"/>
        </w:rPr>
        <w:t>Ведомость пересечений границ зон планируемого размещения линейного объекта (объектов) с водными объектами (в том числе с водотоками, водоемами, болотами и т.д.)</w:t>
      </w:r>
      <w:bookmarkEnd w:id="52"/>
    </w:p>
    <w:p w:rsidR="000C4A8C" w:rsidRPr="000C4A8C" w:rsidRDefault="000C4A8C" w:rsidP="000C4A8C">
      <w:pPr>
        <w:spacing w:after="0" w:line="240" w:lineRule="auto"/>
        <w:ind w:firstLine="709"/>
        <w:rPr>
          <w:rFonts w:ascii="Times New Roman" w:eastAsia="Calibri" w:hAnsi="Times New Roman" w:cs="Times New Roman"/>
          <w:sz w:val="24"/>
          <w:szCs w:val="24"/>
          <w:lang w:eastAsia="ru-RU"/>
        </w:rPr>
      </w:pPr>
      <w:r w:rsidRPr="000C4A8C">
        <w:rPr>
          <w:rFonts w:ascii="Times New Roman" w:eastAsia="Calibri" w:hAnsi="Times New Roman" w:cs="Times New Roman"/>
          <w:sz w:val="24"/>
          <w:szCs w:val="24"/>
          <w:lang w:eastAsia="ru-RU"/>
        </w:rPr>
        <w:t>ГЗПР – граница зоны планируемого размещения</w:t>
      </w:r>
    </w:p>
    <w:p w:rsidR="000C4A8C" w:rsidRPr="000C4A8C" w:rsidRDefault="000C4A8C" w:rsidP="000C4A8C">
      <w:pPr>
        <w:spacing w:after="0" w:line="240" w:lineRule="auto"/>
        <w:jc w:val="center"/>
        <w:rPr>
          <w:rFonts w:ascii="Times New Roman" w:eastAsia="Calibri" w:hAnsi="Times New Roman" w:cs="Times New Roman"/>
          <w:sz w:val="28"/>
          <w:szCs w:val="28"/>
          <w:lang w:eastAsia="ru-RU"/>
        </w:rPr>
      </w:pPr>
    </w:p>
    <w:tbl>
      <w:tblPr>
        <w:tblW w:w="7700" w:type="dxa"/>
        <w:tblInd w:w="817" w:type="dxa"/>
        <w:tblLook w:val="04A0" w:firstRow="1" w:lastRow="0" w:firstColumn="1" w:lastColumn="0" w:noHBand="0" w:noVBand="1"/>
      </w:tblPr>
      <w:tblGrid>
        <w:gridCol w:w="960"/>
        <w:gridCol w:w="1740"/>
        <w:gridCol w:w="3400"/>
        <w:gridCol w:w="1600"/>
      </w:tblGrid>
      <w:tr w:rsidR="000C4A8C" w:rsidRPr="000C4A8C" w:rsidTr="009926E1">
        <w:trPr>
          <w:trHeight w:val="855"/>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0C4A8C" w:rsidRPr="000C4A8C" w:rsidRDefault="000C4A8C" w:rsidP="000C4A8C">
            <w:pPr>
              <w:spacing w:after="0" w:line="240" w:lineRule="auto"/>
              <w:jc w:val="center"/>
              <w:rPr>
                <w:rFonts w:ascii="Times New Roman" w:eastAsia="Times New Roman" w:hAnsi="Times New Roman" w:cs="Times New Roman"/>
                <w:bCs/>
                <w:color w:val="000000"/>
                <w:lang w:eastAsia="ru-RU"/>
              </w:rPr>
            </w:pPr>
            <w:r w:rsidRPr="000C4A8C">
              <w:rPr>
                <w:rFonts w:ascii="Times New Roman" w:eastAsia="Times New Roman" w:hAnsi="Times New Roman" w:cs="Times New Roman"/>
                <w:bCs/>
                <w:color w:val="000000"/>
                <w:lang w:eastAsia="ru-RU"/>
              </w:rPr>
              <w:t>№ ГЗПР</w:t>
            </w:r>
          </w:p>
        </w:tc>
        <w:tc>
          <w:tcPr>
            <w:tcW w:w="1740" w:type="dxa"/>
            <w:tcBorders>
              <w:top w:val="single" w:sz="4" w:space="0" w:color="auto"/>
              <w:left w:val="nil"/>
              <w:bottom w:val="single" w:sz="4" w:space="0" w:color="auto"/>
              <w:right w:val="single" w:sz="4" w:space="0" w:color="auto"/>
            </w:tcBorders>
            <w:shd w:val="clear" w:color="auto" w:fill="auto"/>
            <w:hideMark/>
          </w:tcPr>
          <w:p w:rsidR="000C4A8C" w:rsidRPr="000C4A8C" w:rsidRDefault="000C4A8C" w:rsidP="000C4A8C">
            <w:pPr>
              <w:spacing w:after="0" w:line="240" w:lineRule="auto"/>
              <w:jc w:val="center"/>
              <w:rPr>
                <w:rFonts w:ascii="Times New Roman" w:eastAsia="Times New Roman" w:hAnsi="Times New Roman" w:cs="Times New Roman"/>
                <w:bCs/>
                <w:color w:val="000000"/>
                <w:lang w:eastAsia="ru-RU"/>
              </w:rPr>
            </w:pPr>
            <w:r w:rsidRPr="000C4A8C">
              <w:rPr>
                <w:rFonts w:ascii="Times New Roman" w:eastAsia="Times New Roman" w:hAnsi="Times New Roman" w:cs="Times New Roman"/>
                <w:bCs/>
                <w:color w:val="000000"/>
                <w:lang w:eastAsia="ru-RU"/>
              </w:rPr>
              <w:t>Тип водного объекта</w:t>
            </w:r>
          </w:p>
        </w:tc>
        <w:tc>
          <w:tcPr>
            <w:tcW w:w="3400" w:type="dxa"/>
            <w:tcBorders>
              <w:top w:val="single" w:sz="4" w:space="0" w:color="auto"/>
              <w:left w:val="nil"/>
              <w:bottom w:val="single" w:sz="4" w:space="0" w:color="auto"/>
              <w:right w:val="single" w:sz="4" w:space="0" w:color="auto"/>
            </w:tcBorders>
            <w:shd w:val="clear" w:color="auto" w:fill="auto"/>
            <w:hideMark/>
          </w:tcPr>
          <w:p w:rsidR="000C4A8C" w:rsidRPr="000C4A8C" w:rsidRDefault="000C4A8C" w:rsidP="000C4A8C">
            <w:pPr>
              <w:spacing w:after="0" w:line="240" w:lineRule="auto"/>
              <w:jc w:val="center"/>
              <w:rPr>
                <w:rFonts w:ascii="Times New Roman" w:eastAsia="Times New Roman" w:hAnsi="Times New Roman" w:cs="Times New Roman"/>
                <w:bCs/>
                <w:color w:val="000000"/>
                <w:lang w:eastAsia="ru-RU"/>
              </w:rPr>
            </w:pPr>
            <w:r w:rsidRPr="000C4A8C">
              <w:rPr>
                <w:rFonts w:ascii="Times New Roman" w:eastAsia="Times New Roman" w:hAnsi="Times New Roman" w:cs="Times New Roman"/>
                <w:bCs/>
                <w:color w:val="000000"/>
                <w:lang w:eastAsia="ru-RU"/>
              </w:rPr>
              <w:t>Наименование</w:t>
            </w:r>
          </w:p>
        </w:tc>
        <w:tc>
          <w:tcPr>
            <w:tcW w:w="1600" w:type="dxa"/>
            <w:tcBorders>
              <w:top w:val="single" w:sz="4" w:space="0" w:color="auto"/>
              <w:left w:val="nil"/>
              <w:bottom w:val="single" w:sz="4" w:space="0" w:color="auto"/>
              <w:right w:val="single" w:sz="4" w:space="0" w:color="auto"/>
            </w:tcBorders>
            <w:shd w:val="clear" w:color="auto" w:fill="auto"/>
            <w:hideMark/>
          </w:tcPr>
          <w:p w:rsidR="000C4A8C" w:rsidRPr="000C4A8C" w:rsidRDefault="000C4A8C" w:rsidP="000C4A8C">
            <w:pPr>
              <w:spacing w:after="0" w:line="240" w:lineRule="auto"/>
              <w:jc w:val="center"/>
              <w:rPr>
                <w:rFonts w:ascii="Times New Roman" w:eastAsia="Times New Roman" w:hAnsi="Times New Roman" w:cs="Times New Roman"/>
                <w:bCs/>
                <w:color w:val="000000"/>
                <w:lang w:eastAsia="ru-RU"/>
              </w:rPr>
            </w:pPr>
            <w:r w:rsidRPr="000C4A8C">
              <w:rPr>
                <w:rFonts w:ascii="Times New Roman" w:eastAsia="Times New Roman" w:hAnsi="Times New Roman" w:cs="Times New Roman"/>
                <w:bCs/>
                <w:color w:val="000000"/>
                <w:lang w:eastAsia="ru-RU"/>
              </w:rPr>
              <w:t>Площадь пересечения, кв.м</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1.2</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Черная</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265</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1.9</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Замятина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569</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1.13</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Черная</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229</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1.14</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Обь</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956</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1.14</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Черная</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1389</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1.17</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Водоем</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Сургутское водохранилище</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2814</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1.17</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Черная</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935</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1.19</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Силинка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2</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1.23</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Почекуйка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65</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1.25</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Почекуйка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308</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1.29</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Почекуйка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569</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1.33</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Водоем</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Сургутское водохранилище</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20666</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1.37</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Водоем</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Сургутское водохранилище</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26498</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1.46</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Водоем</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Сургутское водохранилище</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783</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1.40</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Замятина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97</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2.4</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Черная</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703</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2.35</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Водоем</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Сургутское водохранилище</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2298</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10.6</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протока Кривуля</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16019</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10.9</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протока Бардыковка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10</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11.11</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протока Бардыковка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1300</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11.12</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протока Бардыковка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238</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16.2</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протока Бардыковка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835</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16.3</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протока Бардыковка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191</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16.4</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протока Бардыковка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386</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16.5</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протока Бардыковка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4795</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16.19</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Сайма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391</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16.20</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Сайма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1633</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16.24</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Сайма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29</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16.25</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Сайма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48</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17.2</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Сайма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687</w:t>
            </w:r>
          </w:p>
        </w:tc>
      </w:tr>
      <w:tr w:rsidR="000C4A8C" w:rsidRPr="000C4A8C" w:rsidTr="009926E1">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18.7</w:t>
            </w:r>
          </w:p>
        </w:tc>
        <w:tc>
          <w:tcPr>
            <w:tcW w:w="174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Водоток</w:t>
            </w:r>
          </w:p>
        </w:tc>
        <w:tc>
          <w:tcPr>
            <w:tcW w:w="34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река Сайма</w:t>
            </w:r>
          </w:p>
        </w:tc>
        <w:tc>
          <w:tcPr>
            <w:tcW w:w="1600" w:type="dxa"/>
            <w:tcBorders>
              <w:top w:val="nil"/>
              <w:left w:val="nil"/>
              <w:bottom w:val="single" w:sz="4" w:space="0" w:color="auto"/>
              <w:right w:val="single" w:sz="4" w:space="0" w:color="auto"/>
            </w:tcBorders>
            <w:shd w:val="clear" w:color="auto" w:fill="auto"/>
            <w:noWrap/>
            <w:hideMark/>
          </w:tcPr>
          <w:p w:rsidR="000C4A8C" w:rsidRPr="000C4A8C" w:rsidRDefault="000C4A8C" w:rsidP="000C4A8C">
            <w:pPr>
              <w:spacing w:after="0" w:line="240" w:lineRule="auto"/>
              <w:rPr>
                <w:rFonts w:ascii="Times New Roman" w:eastAsia="Times New Roman" w:hAnsi="Times New Roman" w:cs="Times New Roman"/>
                <w:color w:val="000000"/>
                <w:lang w:eastAsia="ru-RU"/>
              </w:rPr>
            </w:pPr>
            <w:r w:rsidRPr="000C4A8C">
              <w:rPr>
                <w:rFonts w:ascii="Times New Roman" w:eastAsia="Times New Roman" w:hAnsi="Times New Roman" w:cs="Times New Roman"/>
                <w:color w:val="000000"/>
                <w:lang w:eastAsia="ru-RU"/>
              </w:rPr>
              <w:t>2472</w:t>
            </w:r>
          </w:p>
        </w:tc>
      </w:tr>
    </w:tbl>
    <w:p w:rsidR="000C4A8C" w:rsidRPr="000C4A8C" w:rsidRDefault="000C4A8C" w:rsidP="000C4A8C">
      <w:pPr>
        <w:spacing w:before="60" w:after="0" w:line="276" w:lineRule="auto"/>
        <w:ind w:right="140"/>
        <w:jc w:val="both"/>
        <w:rPr>
          <w:rFonts w:ascii="Times New Roman" w:eastAsia="Times New Roman" w:hAnsi="Times New Roman" w:cs="Times New Roman"/>
          <w:color w:val="FF0000"/>
          <w:sz w:val="24"/>
          <w:szCs w:val="26"/>
          <w:lang w:eastAsia="x-none"/>
        </w:rPr>
      </w:pPr>
    </w:p>
    <w:p w:rsidR="000C4A8C" w:rsidRPr="000C4A8C" w:rsidRDefault="000C4A8C" w:rsidP="000C4A8C">
      <w:pPr>
        <w:keepNext/>
        <w:keepLines/>
        <w:tabs>
          <w:tab w:val="left" w:pos="0"/>
        </w:tabs>
        <w:suppressAutoHyphens/>
        <w:spacing w:before="220" w:after="220" w:line="276" w:lineRule="auto"/>
        <w:ind w:firstLine="709"/>
        <w:jc w:val="both"/>
        <w:outlineLvl w:val="0"/>
        <w:rPr>
          <w:rFonts w:ascii="Times New Roman" w:eastAsia="Calibri" w:hAnsi="Times New Roman" w:cs="Arial"/>
          <w:b/>
          <w:bCs/>
          <w:sz w:val="24"/>
          <w:szCs w:val="26"/>
          <w:lang w:eastAsia="ru-RU"/>
        </w:rPr>
      </w:pPr>
      <w:bookmarkStart w:id="54" w:name="_Toc41648443"/>
      <w:bookmarkStart w:id="55" w:name="_Toc241654490"/>
      <w:r w:rsidRPr="000C4A8C">
        <w:rPr>
          <w:rFonts w:ascii="Times New Roman" w:eastAsia="Calibri" w:hAnsi="Times New Roman" w:cs="Arial"/>
          <w:b/>
          <w:bCs/>
          <w:sz w:val="24"/>
          <w:szCs w:val="26"/>
          <w:lang w:eastAsia="ru-RU"/>
        </w:rPr>
        <w:lastRenderedPageBreak/>
        <w:t xml:space="preserve">7 </w:t>
      </w:r>
      <w:bookmarkEnd w:id="54"/>
      <w:r w:rsidRPr="000C4A8C">
        <w:rPr>
          <w:rFonts w:ascii="Times New Roman" w:eastAsia="Calibri" w:hAnsi="Times New Roman" w:cs="Arial"/>
          <w:b/>
          <w:bCs/>
          <w:sz w:val="24"/>
          <w:szCs w:val="26"/>
          <w:lang w:eastAsia="ru-RU"/>
        </w:rPr>
        <w:t>Ведомость пересечений границ зон планируемого размещения линейного объекта (объектов) с объектами капитального строительства, строительство которых запланировано в соответствии с ранее утвержденной документацией по планировке территории</w:t>
      </w:r>
      <w:bookmarkEnd w:id="55"/>
      <w:r w:rsidRPr="000C4A8C">
        <w:rPr>
          <w:rFonts w:ascii="Times New Roman" w:eastAsia="Calibri" w:hAnsi="Times New Roman" w:cs="Arial"/>
          <w:b/>
          <w:bCs/>
          <w:sz w:val="24"/>
          <w:szCs w:val="26"/>
          <w:lang w:eastAsia="ru-RU"/>
        </w:rPr>
        <w:t xml:space="preserve"> </w:t>
      </w:r>
    </w:p>
    <w:p w:rsidR="000C4A8C" w:rsidRPr="000C4A8C" w:rsidRDefault="000C4A8C" w:rsidP="000C4A8C">
      <w:pPr>
        <w:tabs>
          <w:tab w:val="left" w:pos="6946"/>
        </w:tabs>
        <w:spacing w:after="0" w:line="240" w:lineRule="auto"/>
        <w:ind w:firstLine="709"/>
        <w:jc w:val="both"/>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 xml:space="preserve">Пересечений границ зон планируемого размещения линейного объекта (объектов) с объектами капитального строительства, строительство которых запланировано в соответствии с ранее утвержденной документацией по планировке территории, настоящим проектом внесения изменений, не предполагается. </w:t>
      </w:r>
    </w:p>
    <w:p w:rsidR="000C4A8C" w:rsidRPr="000C4A8C" w:rsidRDefault="000C4A8C" w:rsidP="000C4A8C">
      <w:pPr>
        <w:keepNext/>
        <w:keepLines/>
        <w:tabs>
          <w:tab w:val="left" w:pos="0"/>
        </w:tabs>
        <w:suppressAutoHyphens/>
        <w:spacing w:before="220" w:after="220" w:line="276" w:lineRule="auto"/>
        <w:ind w:firstLine="709"/>
        <w:jc w:val="both"/>
        <w:outlineLvl w:val="0"/>
        <w:rPr>
          <w:rFonts w:ascii="Times New Roman" w:eastAsia="Calibri" w:hAnsi="Times New Roman" w:cs="Arial"/>
          <w:b/>
          <w:bCs/>
          <w:sz w:val="24"/>
          <w:szCs w:val="26"/>
          <w:lang w:eastAsia="ru-RU"/>
        </w:rPr>
      </w:pPr>
      <w:bookmarkStart w:id="56" w:name="_Toc241654491"/>
      <w:r w:rsidRPr="000C4A8C">
        <w:rPr>
          <w:rFonts w:ascii="Times New Roman" w:eastAsia="Calibri" w:hAnsi="Times New Roman" w:cs="Arial"/>
          <w:b/>
          <w:bCs/>
          <w:sz w:val="24"/>
          <w:szCs w:val="26"/>
          <w:lang w:eastAsia="ru-RU"/>
        </w:rPr>
        <w:t>8 Проект организации дорожного движения</w:t>
      </w:r>
      <w:bookmarkEnd w:id="56"/>
    </w:p>
    <w:p w:rsidR="000C4A8C" w:rsidRPr="000C4A8C" w:rsidRDefault="000C4A8C" w:rsidP="000C4A8C">
      <w:pPr>
        <w:keepNext/>
        <w:keepLines/>
        <w:tabs>
          <w:tab w:val="left" w:pos="0"/>
        </w:tabs>
        <w:suppressAutoHyphens/>
        <w:spacing w:before="220" w:after="0" w:line="276" w:lineRule="auto"/>
        <w:ind w:firstLine="709"/>
        <w:jc w:val="both"/>
        <w:outlineLvl w:val="0"/>
        <w:rPr>
          <w:rFonts w:ascii="Times New Roman" w:eastAsia="Calibri" w:hAnsi="Times New Roman" w:cs="Arial"/>
          <w:b/>
          <w:bCs/>
          <w:sz w:val="24"/>
          <w:szCs w:val="26"/>
        </w:rPr>
      </w:pPr>
      <w:bookmarkStart w:id="57" w:name="_Toc241654492"/>
      <w:r w:rsidRPr="000C4A8C">
        <w:rPr>
          <w:rFonts w:ascii="Times New Roman" w:eastAsia="Calibri" w:hAnsi="Times New Roman" w:cs="Arial"/>
          <w:b/>
          <w:bCs/>
          <w:sz w:val="24"/>
          <w:szCs w:val="26"/>
        </w:rPr>
        <w:t xml:space="preserve">8.1 Существующее положение </w:t>
      </w:r>
      <w:r w:rsidRPr="000C4A8C">
        <w:rPr>
          <w:rFonts w:ascii="Times New Roman" w:eastAsia="Times New Roman" w:hAnsi="Times New Roman" w:cs="Times New Roman"/>
          <w:b/>
          <w:sz w:val="24"/>
          <w:szCs w:val="24"/>
          <w:lang w:eastAsia="ru-RU"/>
        </w:rPr>
        <w:t>транспортного обслуживания территории</w:t>
      </w:r>
      <w:bookmarkEnd w:id="57"/>
    </w:p>
    <w:p w:rsidR="000C4A8C" w:rsidRPr="000C4A8C" w:rsidRDefault="000C4A8C" w:rsidP="000C4A8C">
      <w:pPr>
        <w:autoSpaceDE w:val="0"/>
        <w:autoSpaceDN w:val="0"/>
        <w:adjustRightInd w:val="0"/>
        <w:spacing w:after="0" w:line="240" w:lineRule="auto"/>
        <w:ind w:firstLine="708"/>
        <w:jc w:val="both"/>
        <w:rPr>
          <w:rFonts w:ascii="Times New Roman" w:eastAsia="TimesNewRomanPSMT" w:hAnsi="Times New Roman" w:cs="Times New Roman"/>
          <w:b/>
          <w:i/>
          <w:sz w:val="24"/>
          <w:szCs w:val="24"/>
        </w:rPr>
      </w:pPr>
      <w:r w:rsidRPr="000C4A8C">
        <w:rPr>
          <w:rFonts w:ascii="Times New Roman" w:eastAsia="TimesNewRomanPSMT" w:hAnsi="Times New Roman" w:cs="Times New Roman"/>
          <w:b/>
          <w:i/>
          <w:sz w:val="24"/>
          <w:szCs w:val="24"/>
        </w:rPr>
        <w:t>Внешний транспорт.</w:t>
      </w:r>
    </w:p>
    <w:p w:rsidR="000C4A8C" w:rsidRPr="000C4A8C" w:rsidRDefault="000C4A8C" w:rsidP="000C4A8C">
      <w:pPr>
        <w:autoSpaceDE w:val="0"/>
        <w:autoSpaceDN w:val="0"/>
        <w:adjustRightInd w:val="0"/>
        <w:spacing w:after="0" w:line="240" w:lineRule="auto"/>
        <w:ind w:firstLine="708"/>
        <w:jc w:val="both"/>
        <w:rPr>
          <w:rFonts w:ascii="Times New Roman" w:eastAsia="TimesNewRomanPSMT" w:hAnsi="Times New Roman" w:cs="Times New Roman"/>
          <w:sz w:val="24"/>
          <w:szCs w:val="24"/>
        </w:rPr>
      </w:pPr>
      <w:r w:rsidRPr="000C4A8C">
        <w:rPr>
          <w:rFonts w:ascii="Times New Roman" w:eastAsia="TimesNewRomanPSMT" w:hAnsi="Times New Roman" w:cs="Times New Roman"/>
          <w:sz w:val="24"/>
          <w:szCs w:val="24"/>
        </w:rPr>
        <w:t xml:space="preserve">Транспортный каркас регионального уровня формируют автомобильные дороги «г. Сургут - г. Лянтор», по данной трассе обеспечивается связь с п. Белый Яр, п. Солнечный, </w:t>
      </w:r>
    </w:p>
    <w:p w:rsidR="000C4A8C" w:rsidRPr="000C4A8C" w:rsidRDefault="000C4A8C" w:rsidP="000C4A8C">
      <w:pPr>
        <w:autoSpaceDE w:val="0"/>
        <w:autoSpaceDN w:val="0"/>
        <w:adjustRightInd w:val="0"/>
        <w:spacing w:after="0" w:line="240" w:lineRule="auto"/>
        <w:jc w:val="both"/>
        <w:rPr>
          <w:rFonts w:ascii="Times New Roman" w:eastAsia="TimesNewRomanPSMT" w:hAnsi="Times New Roman" w:cs="Times New Roman"/>
          <w:sz w:val="24"/>
          <w:szCs w:val="24"/>
        </w:rPr>
      </w:pPr>
      <w:r w:rsidRPr="000C4A8C">
        <w:rPr>
          <w:rFonts w:ascii="Times New Roman" w:eastAsia="TimesNewRomanPSMT" w:hAnsi="Times New Roman" w:cs="Times New Roman"/>
          <w:sz w:val="24"/>
          <w:szCs w:val="24"/>
        </w:rPr>
        <w:t>пгт. Барсово и г. Лянтор. Расстояние от г. Сургут до административного центра Ханты-Мансийского автономного округа – Югры 295 км, связь обеспечивается по автомобильной дороге регионального значения «г. Нефтеюганск - г. Сургут» и мостовому автодорожному переходу через р. Обь и федеральной трассе Р-404 «Тюмень – Тобольск – Ханты-Мансийск»,</w:t>
      </w:r>
    </w:p>
    <w:p w:rsidR="000C4A8C" w:rsidRPr="000C4A8C" w:rsidRDefault="000C4A8C" w:rsidP="000C4A8C">
      <w:pPr>
        <w:autoSpaceDE w:val="0"/>
        <w:autoSpaceDN w:val="0"/>
        <w:adjustRightInd w:val="0"/>
        <w:spacing w:after="0" w:line="240" w:lineRule="auto"/>
        <w:jc w:val="both"/>
        <w:rPr>
          <w:rFonts w:ascii="Times New Roman" w:eastAsia="TimesNewRomanPSMT" w:hAnsi="Times New Roman" w:cs="Times New Roman"/>
          <w:sz w:val="24"/>
          <w:szCs w:val="24"/>
        </w:rPr>
      </w:pPr>
      <w:r w:rsidRPr="000C4A8C">
        <w:rPr>
          <w:rFonts w:ascii="Times New Roman" w:eastAsia="TimesNewRomanPSMT" w:hAnsi="Times New Roman" w:cs="Times New Roman"/>
          <w:sz w:val="24"/>
          <w:szCs w:val="24"/>
        </w:rPr>
        <w:t>расположенной в юго-западном направлении за границами городского округа Сургут. В восточной части, к г. Сургут, примыкает «Восточная объездная дорога г. Сургута», обеспечивающая совместно с северным широтным коридором (автомобильным дорогам «Северный обход г. Сургут» и «г. Сургут – г. Нижневартовск») связь с городами и муниципальными образованиями ХМАО – Югры и ЯНАО, такими как г. Нижневартовск, г. Новый Уренгой и другие.</w:t>
      </w:r>
    </w:p>
    <w:p w:rsidR="000C4A8C" w:rsidRPr="000C4A8C" w:rsidRDefault="000C4A8C" w:rsidP="000C4A8C">
      <w:pPr>
        <w:autoSpaceDE w:val="0"/>
        <w:autoSpaceDN w:val="0"/>
        <w:adjustRightInd w:val="0"/>
        <w:spacing w:after="0" w:line="240" w:lineRule="auto"/>
        <w:ind w:firstLine="708"/>
        <w:jc w:val="both"/>
        <w:rPr>
          <w:rFonts w:ascii="Times New Roman" w:eastAsia="TimesNewRomanPSMT" w:hAnsi="Times New Roman" w:cs="Times New Roman"/>
          <w:b/>
          <w:i/>
          <w:sz w:val="24"/>
          <w:szCs w:val="24"/>
        </w:rPr>
      </w:pPr>
      <w:r w:rsidRPr="000C4A8C">
        <w:rPr>
          <w:rFonts w:ascii="Times New Roman" w:eastAsia="TimesNewRomanPSMT" w:hAnsi="Times New Roman" w:cs="Times New Roman"/>
          <w:b/>
          <w:i/>
          <w:sz w:val="24"/>
          <w:szCs w:val="24"/>
        </w:rPr>
        <w:t>Улично-дорожная сеть.</w:t>
      </w:r>
    </w:p>
    <w:p w:rsidR="000C4A8C" w:rsidRPr="000C4A8C" w:rsidRDefault="000C4A8C" w:rsidP="000C4A8C">
      <w:pPr>
        <w:autoSpaceDE w:val="0"/>
        <w:autoSpaceDN w:val="0"/>
        <w:adjustRightInd w:val="0"/>
        <w:spacing w:after="0" w:line="240" w:lineRule="auto"/>
        <w:jc w:val="both"/>
        <w:rPr>
          <w:rFonts w:ascii="Times New Roman" w:eastAsia="TimesNewRomanPSMT" w:hAnsi="Times New Roman" w:cs="Times New Roman"/>
          <w:sz w:val="24"/>
          <w:szCs w:val="24"/>
        </w:rPr>
      </w:pPr>
      <w:r w:rsidRPr="000C4A8C">
        <w:rPr>
          <w:rFonts w:ascii="Times New Roman" w:eastAsia="TimesNewRomanPSMT" w:hAnsi="Times New Roman" w:cs="Times New Roman"/>
          <w:sz w:val="24"/>
          <w:szCs w:val="24"/>
        </w:rPr>
        <w:tab/>
        <w:t>Улично-дорожная сеть г. Сургута сформирована магистральными улицами общегородского и районного значения, а также магистральными дорогами регулируемого движения, которые проходят вдоль главных транспортных осей и образуют прямоугольную планировочную структуру. Главные транспортные магистрали включают Нефтеюганское шоссе, проспект Мира, Тюменский и Югорский тракты, а также улицу Аэрофлотскую и проспект Ленина. Эти магистрали проходят в широтном и меридиональном направлениях соответственно.</w:t>
      </w:r>
    </w:p>
    <w:p w:rsidR="000C4A8C" w:rsidRPr="000C4A8C" w:rsidRDefault="000C4A8C" w:rsidP="000C4A8C">
      <w:pPr>
        <w:spacing w:before="60" w:after="0" w:line="240" w:lineRule="auto"/>
        <w:ind w:firstLine="720"/>
        <w:jc w:val="both"/>
        <w:rPr>
          <w:rFonts w:ascii="Times New Roman" w:eastAsia="Times New Roman" w:hAnsi="Times New Roman" w:cs="Times New Roman"/>
          <w:sz w:val="24"/>
          <w:szCs w:val="24"/>
          <w:lang w:val="x-none" w:eastAsia="x-none"/>
        </w:rPr>
      </w:pPr>
      <w:r w:rsidRPr="000C4A8C">
        <w:rPr>
          <w:rFonts w:ascii="Times New Roman" w:eastAsia="TimesNewRomanPSMT" w:hAnsi="Times New Roman" w:cs="Times New Roman"/>
          <w:sz w:val="24"/>
          <w:szCs w:val="24"/>
          <w:lang w:val="x-none"/>
        </w:rPr>
        <w:t>Основу транспортного каркаса составляют улицы города: Нефтеюганское шоссе, Югорский тракт, проспект Ленина, проспект Мира, улица Энгельса, Набережный проспект, улица Милик-Карамова, улица Гагарина, Пролетарский проспект, Комсомольский проспект, улица Сосновая, улица Профсоюзов, улица Университетская, улица Маяковского, улица Дзержинского, улица Ивана Захарова, улица Крылова, улица Рационализаторов, улица Геологическая, улица Игоря Киртбая, улица Югорская, улица Аэрофлотская, улица Электротехническая, улица Энергостроителей.</w:t>
      </w:r>
      <w:r w:rsidRPr="000C4A8C">
        <w:rPr>
          <w:rFonts w:ascii="Times New Roman" w:eastAsia="Times New Roman" w:hAnsi="Times New Roman" w:cs="Times New Roman"/>
          <w:sz w:val="24"/>
          <w:szCs w:val="24"/>
          <w:lang w:val="x-none" w:eastAsia="x-none"/>
        </w:rPr>
        <w:t xml:space="preserve"> </w:t>
      </w:r>
    </w:p>
    <w:p w:rsidR="000C4A8C" w:rsidRPr="000C4A8C" w:rsidRDefault="000C4A8C" w:rsidP="000C4A8C">
      <w:pPr>
        <w:spacing w:before="60" w:after="0" w:line="240" w:lineRule="auto"/>
        <w:ind w:firstLine="720"/>
        <w:jc w:val="both"/>
        <w:rPr>
          <w:rFonts w:ascii="Times New Roman" w:eastAsia="Times New Roman" w:hAnsi="Times New Roman" w:cs="Times New Roman"/>
          <w:sz w:val="24"/>
          <w:szCs w:val="24"/>
          <w:lang w:val="x-none" w:eastAsia="x-none"/>
        </w:rPr>
      </w:pPr>
    </w:p>
    <w:p w:rsidR="000C4A8C" w:rsidRPr="000C4A8C" w:rsidRDefault="000C4A8C" w:rsidP="000C4A8C">
      <w:pPr>
        <w:keepNext/>
        <w:spacing w:after="0" w:line="240" w:lineRule="auto"/>
        <w:rPr>
          <w:rFonts w:ascii="Times New Roman" w:eastAsia="Times New Roman" w:hAnsi="Times New Roman" w:cs="Times New Roman"/>
          <w:bCs/>
          <w:sz w:val="24"/>
          <w:szCs w:val="24"/>
          <w:lang w:eastAsia="ru-RU"/>
        </w:rPr>
      </w:pPr>
      <w:bookmarkStart w:id="58" w:name="_Ref274665775"/>
      <w:r w:rsidRPr="000C4A8C">
        <w:rPr>
          <w:rFonts w:ascii="Times New Roman" w:eastAsia="Times New Roman" w:hAnsi="Times New Roman" w:cs="Times New Roman"/>
          <w:bCs/>
          <w:sz w:val="24"/>
          <w:szCs w:val="24"/>
          <w:lang w:eastAsia="ru-RU"/>
        </w:rPr>
        <w:t xml:space="preserve">Таблица </w:t>
      </w:r>
      <w:r w:rsidRPr="000C4A8C">
        <w:rPr>
          <w:rFonts w:ascii="Times New Roman" w:eastAsia="Times New Roman" w:hAnsi="Times New Roman" w:cs="Times New Roman"/>
          <w:bCs/>
          <w:sz w:val="24"/>
          <w:szCs w:val="24"/>
          <w:lang w:eastAsia="ru-RU"/>
        </w:rPr>
        <w:fldChar w:fldCharType="begin"/>
      </w:r>
      <w:r w:rsidRPr="000C4A8C">
        <w:rPr>
          <w:rFonts w:ascii="Times New Roman" w:eastAsia="Times New Roman" w:hAnsi="Times New Roman" w:cs="Times New Roman"/>
          <w:bCs/>
          <w:sz w:val="24"/>
          <w:szCs w:val="24"/>
          <w:lang w:eastAsia="ru-RU"/>
        </w:rPr>
        <w:instrText xml:space="preserve"> SEQ Таблица \* ARABIC </w:instrText>
      </w:r>
      <w:r w:rsidRPr="000C4A8C">
        <w:rPr>
          <w:rFonts w:ascii="Times New Roman" w:eastAsia="Times New Roman" w:hAnsi="Times New Roman" w:cs="Times New Roman"/>
          <w:bCs/>
          <w:sz w:val="24"/>
          <w:szCs w:val="24"/>
          <w:lang w:eastAsia="ru-RU"/>
        </w:rPr>
        <w:fldChar w:fldCharType="separate"/>
      </w:r>
      <w:r w:rsidRPr="000C4A8C">
        <w:rPr>
          <w:rFonts w:ascii="Times New Roman" w:eastAsia="Times New Roman" w:hAnsi="Times New Roman" w:cs="Times New Roman"/>
          <w:bCs/>
          <w:noProof/>
          <w:sz w:val="24"/>
          <w:szCs w:val="24"/>
          <w:lang w:eastAsia="ru-RU"/>
        </w:rPr>
        <w:t>1</w:t>
      </w:r>
      <w:r w:rsidRPr="000C4A8C">
        <w:rPr>
          <w:rFonts w:ascii="Times New Roman" w:eastAsia="Times New Roman" w:hAnsi="Times New Roman" w:cs="Times New Roman"/>
          <w:bCs/>
          <w:noProof/>
          <w:sz w:val="24"/>
          <w:szCs w:val="24"/>
          <w:lang w:eastAsia="ru-RU"/>
        </w:rPr>
        <w:fldChar w:fldCharType="end"/>
      </w:r>
      <w:bookmarkEnd w:id="58"/>
      <w:r w:rsidRPr="000C4A8C">
        <w:rPr>
          <w:rFonts w:ascii="Times New Roman" w:eastAsia="Times New Roman" w:hAnsi="Times New Roman" w:cs="Times New Roman"/>
          <w:bCs/>
          <w:sz w:val="24"/>
          <w:szCs w:val="24"/>
          <w:lang w:eastAsia="ru-RU"/>
        </w:rPr>
        <w:t xml:space="preserve"> Основные показатели существующей улично-дорожной сети в границах проекта планировки</w:t>
      </w:r>
    </w:p>
    <w:p w:rsidR="000C4A8C" w:rsidRPr="000C4A8C" w:rsidRDefault="000C4A8C" w:rsidP="000C4A8C">
      <w:pPr>
        <w:keepNext/>
        <w:spacing w:after="0" w:line="240" w:lineRule="auto"/>
        <w:rPr>
          <w:rFonts w:ascii="Times New Roman" w:eastAsia="Times New Roman" w:hAnsi="Times New Roman" w:cs="Times New Roman"/>
          <w:bCs/>
          <w:lang w:eastAsia="ru-RU"/>
        </w:rPr>
      </w:pPr>
    </w:p>
    <w:tbl>
      <w:tblPr>
        <w:tblW w:w="0" w:type="auto"/>
        <w:jc w:val="center"/>
        <w:tblLook w:val="0000" w:firstRow="0" w:lastRow="0" w:firstColumn="0" w:lastColumn="0" w:noHBand="0" w:noVBand="0"/>
      </w:tblPr>
      <w:tblGrid>
        <w:gridCol w:w="540"/>
        <w:gridCol w:w="6176"/>
        <w:gridCol w:w="2641"/>
      </w:tblGrid>
      <w:tr w:rsidR="000C4A8C" w:rsidRPr="000C4A8C" w:rsidTr="009926E1">
        <w:trPr>
          <w:trHeight w:val="567"/>
          <w:jc w:val="center"/>
        </w:trPr>
        <w:tc>
          <w:tcPr>
            <w:tcW w:w="0" w:type="auto"/>
            <w:tcBorders>
              <w:top w:val="single" w:sz="4" w:space="0" w:color="000000"/>
              <w:left w:val="single" w:sz="4" w:space="0" w:color="000000"/>
              <w:right w:val="single" w:sz="4" w:space="0" w:color="auto"/>
            </w:tcBorders>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w:t>
            </w:r>
          </w:p>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п/п</w:t>
            </w:r>
          </w:p>
        </w:tc>
        <w:tc>
          <w:tcPr>
            <w:tcW w:w="5463" w:type="dxa"/>
            <w:tcBorders>
              <w:top w:val="single" w:sz="4" w:space="0" w:color="000000"/>
              <w:left w:val="single" w:sz="4" w:space="0" w:color="auto"/>
              <w:right w:val="single" w:sz="4" w:space="0" w:color="000000"/>
            </w:tcBorders>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Классификация*</w:t>
            </w:r>
          </w:p>
        </w:tc>
        <w:tc>
          <w:tcPr>
            <w:tcW w:w="2641" w:type="dxa"/>
            <w:tcBorders>
              <w:top w:val="single" w:sz="4" w:space="0" w:color="000000"/>
              <w:left w:val="single" w:sz="4" w:space="0" w:color="000000"/>
              <w:right w:val="single" w:sz="4" w:space="0" w:color="000000"/>
            </w:tcBorders>
            <w:vAlign w:val="center"/>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 xml:space="preserve">Протяженность, км </w:t>
            </w:r>
          </w:p>
        </w:tc>
      </w:tr>
      <w:tr w:rsidR="000C4A8C" w:rsidRPr="000C4A8C" w:rsidTr="009926E1">
        <w:trPr>
          <w:jc w:val="center"/>
        </w:trPr>
        <w:tc>
          <w:tcPr>
            <w:tcW w:w="0" w:type="auto"/>
            <w:tcBorders>
              <w:top w:val="single" w:sz="4" w:space="0" w:color="000000"/>
              <w:left w:val="single" w:sz="4" w:space="0" w:color="000000"/>
              <w:bottom w:val="single" w:sz="4" w:space="0" w:color="000000"/>
              <w:right w:val="single" w:sz="4" w:space="0" w:color="auto"/>
            </w:tcBorders>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1</w:t>
            </w:r>
          </w:p>
        </w:tc>
        <w:tc>
          <w:tcPr>
            <w:tcW w:w="0" w:type="auto"/>
            <w:tcBorders>
              <w:top w:val="single" w:sz="4" w:space="0" w:color="000000"/>
              <w:left w:val="single" w:sz="4" w:space="0" w:color="auto"/>
              <w:bottom w:val="single" w:sz="4" w:space="0" w:color="000000"/>
            </w:tcBorders>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 xml:space="preserve">Дороги </w:t>
            </w:r>
            <w:r w:rsidRPr="000C4A8C">
              <w:rPr>
                <w:rFonts w:ascii="Times New Roman" w:eastAsia="Times New Roman" w:hAnsi="Times New Roman" w:cs="Times New Roman"/>
                <w:sz w:val="24"/>
                <w:szCs w:val="24"/>
                <w:lang w:val="en-US" w:eastAsia="ru-RU"/>
              </w:rPr>
              <w:t xml:space="preserve">IV </w:t>
            </w:r>
            <w:r w:rsidRPr="000C4A8C">
              <w:rPr>
                <w:rFonts w:ascii="Times New Roman" w:eastAsia="Times New Roman" w:hAnsi="Times New Roman" w:cs="Times New Roman"/>
                <w:sz w:val="24"/>
                <w:szCs w:val="24"/>
                <w:lang w:eastAsia="ru-RU"/>
              </w:rPr>
              <w:t>категории</w:t>
            </w:r>
          </w:p>
        </w:tc>
        <w:tc>
          <w:tcPr>
            <w:tcW w:w="0" w:type="auto"/>
            <w:tcBorders>
              <w:top w:val="single" w:sz="4" w:space="0" w:color="000000"/>
              <w:left w:val="single" w:sz="4" w:space="0" w:color="000000"/>
              <w:bottom w:val="single" w:sz="4" w:space="0" w:color="000000"/>
              <w:right w:val="single" w:sz="4" w:space="0" w:color="000000"/>
            </w:tcBorders>
            <w:vAlign w:val="center"/>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24,8</w:t>
            </w:r>
          </w:p>
        </w:tc>
      </w:tr>
      <w:tr w:rsidR="000C4A8C" w:rsidRPr="000C4A8C" w:rsidTr="009926E1">
        <w:trPr>
          <w:jc w:val="center"/>
        </w:trPr>
        <w:tc>
          <w:tcPr>
            <w:tcW w:w="0" w:type="auto"/>
            <w:tcBorders>
              <w:top w:val="single" w:sz="4" w:space="0" w:color="000000"/>
              <w:left w:val="single" w:sz="4" w:space="0" w:color="000000"/>
              <w:bottom w:val="single" w:sz="4" w:space="0" w:color="000000"/>
              <w:right w:val="single" w:sz="4" w:space="0" w:color="auto"/>
            </w:tcBorders>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2</w:t>
            </w:r>
          </w:p>
        </w:tc>
        <w:tc>
          <w:tcPr>
            <w:tcW w:w="0" w:type="auto"/>
            <w:tcBorders>
              <w:top w:val="single" w:sz="4" w:space="0" w:color="000000"/>
              <w:left w:val="single" w:sz="4" w:space="0" w:color="auto"/>
              <w:bottom w:val="single" w:sz="4" w:space="0" w:color="000000"/>
            </w:tcBorders>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Магистральные дороги межмуниципального значения</w:t>
            </w:r>
          </w:p>
        </w:tc>
        <w:tc>
          <w:tcPr>
            <w:tcW w:w="0" w:type="auto"/>
            <w:tcBorders>
              <w:top w:val="single" w:sz="4" w:space="0" w:color="000000"/>
              <w:left w:val="single" w:sz="4" w:space="0" w:color="000000"/>
              <w:bottom w:val="single" w:sz="4" w:space="0" w:color="000000"/>
              <w:right w:val="single" w:sz="4" w:space="0" w:color="000000"/>
            </w:tcBorders>
            <w:vAlign w:val="center"/>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13,8</w:t>
            </w:r>
          </w:p>
        </w:tc>
      </w:tr>
      <w:tr w:rsidR="000C4A8C" w:rsidRPr="000C4A8C" w:rsidTr="009926E1">
        <w:trPr>
          <w:jc w:val="center"/>
        </w:trPr>
        <w:tc>
          <w:tcPr>
            <w:tcW w:w="0" w:type="auto"/>
            <w:tcBorders>
              <w:top w:val="single" w:sz="4" w:space="0" w:color="000000"/>
              <w:left w:val="single" w:sz="4" w:space="0" w:color="000000"/>
              <w:bottom w:val="single" w:sz="4" w:space="0" w:color="000000"/>
              <w:right w:val="single" w:sz="4" w:space="0" w:color="auto"/>
            </w:tcBorders>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3</w:t>
            </w:r>
          </w:p>
        </w:tc>
        <w:tc>
          <w:tcPr>
            <w:tcW w:w="0" w:type="auto"/>
            <w:tcBorders>
              <w:top w:val="single" w:sz="4" w:space="0" w:color="000000"/>
              <w:left w:val="single" w:sz="4" w:space="0" w:color="auto"/>
              <w:bottom w:val="single" w:sz="4" w:space="0" w:color="000000"/>
            </w:tcBorders>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Магистральные улицы городского значения</w:t>
            </w:r>
          </w:p>
        </w:tc>
        <w:tc>
          <w:tcPr>
            <w:tcW w:w="0" w:type="auto"/>
            <w:tcBorders>
              <w:top w:val="single" w:sz="4" w:space="0" w:color="000000"/>
              <w:left w:val="single" w:sz="4" w:space="0" w:color="000000"/>
              <w:bottom w:val="single" w:sz="4" w:space="0" w:color="000000"/>
              <w:right w:val="single" w:sz="4" w:space="0" w:color="000000"/>
            </w:tcBorders>
            <w:vAlign w:val="center"/>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89,3</w:t>
            </w:r>
          </w:p>
        </w:tc>
      </w:tr>
      <w:tr w:rsidR="000C4A8C" w:rsidRPr="000C4A8C" w:rsidTr="009926E1">
        <w:trPr>
          <w:jc w:val="center"/>
        </w:trPr>
        <w:tc>
          <w:tcPr>
            <w:tcW w:w="0" w:type="auto"/>
            <w:tcBorders>
              <w:top w:val="single" w:sz="4" w:space="0" w:color="000000"/>
              <w:left w:val="single" w:sz="4" w:space="0" w:color="000000"/>
              <w:bottom w:val="single" w:sz="4" w:space="0" w:color="000000"/>
              <w:right w:val="single" w:sz="4" w:space="0" w:color="auto"/>
            </w:tcBorders>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4</w:t>
            </w:r>
          </w:p>
        </w:tc>
        <w:tc>
          <w:tcPr>
            <w:tcW w:w="0" w:type="auto"/>
            <w:tcBorders>
              <w:top w:val="single" w:sz="4" w:space="0" w:color="000000"/>
              <w:left w:val="single" w:sz="4" w:space="0" w:color="auto"/>
              <w:bottom w:val="single" w:sz="4" w:space="0" w:color="000000"/>
            </w:tcBorders>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Магистральные улицы районного значения</w:t>
            </w:r>
          </w:p>
        </w:tc>
        <w:tc>
          <w:tcPr>
            <w:tcW w:w="0" w:type="auto"/>
            <w:tcBorders>
              <w:top w:val="single" w:sz="4" w:space="0" w:color="000000"/>
              <w:left w:val="single" w:sz="4" w:space="0" w:color="000000"/>
              <w:bottom w:val="single" w:sz="4" w:space="0" w:color="000000"/>
              <w:right w:val="single" w:sz="4" w:space="0" w:color="000000"/>
            </w:tcBorders>
            <w:vAlign w:val="center"/>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28,4</w:t>
            </w:r>
          </w:p>
        </w:tc>
      </w:tr>
      <w:tr w:rsidR="000C4A8C" w:rsidRPr="000C4A8C" w:rsidTr="009926E1">
        <w:trPr>
          <w:jc w:val="center"/>
        </w:trPr>
        <w:tc>
          <w:tcPr>
            <w:tcW w:w="0" w:type="auto"/>
            <w:tcBorders>
              <w:top w:val="single" w:sz="4" w:space="0" w:color="000000"/>
              <w:left w:val="single" w:sz="4" w:space="0" w:color="000000"/>
              <w:bottom w:val="single" w:sz="4" w:space="0" w:color="000000"/>
              <w:right w:val="single" w:sz="4" w:space="0" w:color="auto"/>
            </w:tcBorders>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lastRenderedPageBreak/>
              <w:t>5</w:t>
            </w:r>
          </w:p>
        </w:tc>
        <w:tc>
          <w:tcPr>
            <w:tcW w:w="0" w:type="auto"/>
            <w:tcBorders>
              <w:top w:val="single" w:sz="4" w:space="0" w:color="000000"/>
              <w:left w:val="single" w:sz="4" w:space="0" w:color="auto"/>
              <w:bottom w:val="single" w:sz="4" w:space="0" w:color="000000"/>
            </w:tcBorders>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Улицы местного значения в жилой зоне</w:t>
            </w:r>
          </w:p>
        </w:tc>
        <w:tc>
          <w:tcPr>
            <w:tcW w:w="0" w:type="auto"/>
            <w:tcBorders>
              <w:top w:val="single" w:sz="4" w:space="0" w:color="000000"/>
              <w:left w:val="single" w:sz="4" w:space="0" w:color="000000"/>
              <w:bottom w:val="single" w:sz="4" w:space="0" w:color="000000"/>
              <w:right w:val="single" w:sz="4" w:space="0" w:color="000000"/>
            </w:tcBorders>
            <w:vAlign w:val="center"/>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24,5</w:t>
            </w:r>
          </w:p>
        </w:tc>
      </w:tr>
      <w:tr w:rsidR="000C4A8C" w:rsidRPr="000C4A8C" w:rsidTr="009926E1">
        <w:trPr>
          <w:jc w:val="center"/>
        </w:trPr>
        <w:tc>
          <w:tcPr>
            <w:tcW w:w="0" w:type="auto"/>
            <w:tcBorders>
              <w:top w:val="single" w:sz="4" w:space="0" w:color="000000"/>
              <w:left w:val="single" w:sz="4" w:space="0" w:color="000000"/>
              <w:bottom w:val="single" w:sz="4" w:space="0" w:color="000000"/>
              <w:right w:val="single" w:sz="4" w:space="0" w:color="auto"/>
            </w:tcBorders>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6</w:t>
            </w:r>
          </w:p>
        </w:tc>
        <w:tc>
          <w:tcPr>
            <w:tcW w:w="0" w:type="auto"/>
            <w:tcBorders>
              <w:top w:val="single" w:sz="4" w:space="0" w:color="000000"/>
              <w:left w:val="single" w:sz="4" w:space="0" w:color="auto"/>
              <w:bottom w:val="single" w:sz="4" w:space="0" w:color="000000"/>
            </w:tcBorders>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Улицы местного значения в промышленной зоне (районе)</w:t>
            </w:r>
          </w:p>
        </w:tc>
        <w:tc>
          <w:tcPr>
            <w:tcW w:w="0" w:type="auto"/>
            <w:tcBorders>
              <w:top w:val="single" w:sz="4" w:space="0" w:color="000000"/>
              <w:left w:val="single" w:sz="4" w:space="0" w:color="000000"/>
              <w:bottom w:val="single" w:sz="4" w:space="0" w:color="000000"/>
              <w:right w:val="single" w:sz="4" w:space="0" w:color="000000"/>
            </w:tcBorders>
            <w:vAlign w:val="center"/>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27,8</w:t>
            </w:r>
          </w:p>
        </w:tc>
      </w:tr>
      <w:tr w:rsidR="000C4A8C" w:rsidRPr="000C4A8C" w:rsidTr="009926E1">
        <w:trPr>
          <w:jc w:val="center"/>
        </w:trPr>
        <w:tc>
          <w:tcPr>
            <w:tcW w:w="0" w:type="auto"/>
            <w:tcBorders>
              <w:top w:val="single" w:sz="4" w:space="0" w:color="000000"/>
              <w:left w:val="single" w:sz="4" w:space="0" w:color="000000"/>
              <w:bottom w:val="single" w:sz="4" w:space="0" w:color="000000"/>
              <w:right w:val="single" w:sz="4" w:space="0" w:color="auto"/>
            </w:tcBorders>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7</w:t>
            </w:r>
          </w:p>
        </w:tc>
        <w:tc>
          <w:tcPr>
            <w:tcW w:w="0" w:type="auto"/>
            <w:tcBorders>
              <w:top w:val="single" w:sz="4" w:space="0" w:color="000000"/>
              <w:left w:val="single" w:sz="4" w:space="0" w:color="auto"/>
              <w:bottom w:val="single" w:sz="4" w:space="0" w:color="000000"/>
            </w:tcBorders>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Проезды</w:t>
            </w:r>
          </w:p>
        </w:tc>
        <w:tc>
          <w:tcPr>
            <w:tcW w:w="0" w:type="auto"/>
            <w:tcBorders>
              <w:top w:val="single" w:sz="4" w:space="0" w:color="000000"/>
              <w:left w:val="single" w:sz="4" w:space="0" w:color="000000"/>
              <w:bottom w:val="single" w:sz="4" w:space="0" w:color="000000"/>
              <w:right w:val="single" w:sz="4" w:space="0" w:color="000000"/>
            </w:tcBorders>
            <w:vAlign w:val="center"/>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1,6</w:t>
            </w:r>
          </w:p>
        </w:tc>
      </w:tr>
      <w:tr w:rsidR="000C4A8C" w:rsidRPr="000C4A8C" w:rsidTr="009926E1">
        <w:trPr>
          <w:jc w:val="center"/>
        </w:trPr>
        <w:tc>
          <w:tcPr>
            <w:tcW w:w="0" w:type="auto"/>
            <w:gridSpan w:val="2"/>
            <w:tcBorders>
              <w:top w:val="single" w:sz="4" w:space="0" w:color="000000"/>
              <w:left w:val="single" w:sz="4" w:space="0" w:color="000000"/>
              <w:bottom w:val="single" w:sz="4" w:space="0" w:color="000000"/>
            </w:tcBorders>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Итого:</w:t>
            </w:r>
          </w:p>
        </w:tc>
        <w:tc>
          <w:tcPr>
            <w:tcW w:w="0" w:type="auto"/>
            <w:tcBorders>
              <w:top w:val="single" w:sz="4" w:space="0" w:color="000000"/>
              <w:left w:val="single" w:sz="4" w:space="0" w:color="000000"/>
              <w:bottom w:val="single" w:sz="4" w:space="0" w:color="000000"/>
              <w:right w:val="single" w:sz="4" w:space="0" w:color="000000"/>
            </w:tcBorders>
            <w:vAlign w:val="center"/>
          </w:tcPr>
          <w:p w:rsidR="000C4A8C" w:rsidRPr="000C4A8C" w:rsidRDefault="000C4A8C" w:rsidP="000C4A8C">
            <w:pPr>
              <w:spacing w:after="0" w:line="240" w:lineRule="auto"/>
              <w:jc w:val="center"/>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210,2</w:t>
            </w:r>
          </w:p>
        </w:tc>
      </w:tr>
    </w:tbl>
    <w:p w:rsidR="000C4A8C" w:rsidRPr="000C4A8C" w:rsidRDefault="000C4A8C" w:rsidP="000C4A8C">
      <w:pPr>
        <w:spacing w:before="120" w:after="60" w:line="240" w:lineRule="auto"/>
        <w:ind w:firstLine="567"/>
        <w:jc w:val="both"/>
        <w:rPr>
          <w:rFonts w:ascii="Times New Roman" w:eastAsia="Times New Roman" w:hAnsi="Times New Roman" w:cs="Times New Roman"/>
          <w:i/>
          <w:iCs/>
          <w:color w:val="5A5A5A"/>
          <w:sz w:val="24"/>
          <w:szCs w:val="24"/>
          <w:lang w:eastAsia="ru-RU"/>
        </w:rPr>
      </w:pPr>
      <w:r w:rsidRPr="000C4A8C">
        <w:rPr>
          <w:rFonts w:ascii="Times New Roman" w:eastAsia="Times New Roman" w:hAnsi="Times New Roman" w:cs="Times New Roman"/>
          <w:i/>
          <w:iCs/>
          <w:color w:val="5A5A5A"/>
          <w:sz w:val="24"/>
          <w:szCs w:val="24"/>
          <w:lang w:eastAsia="ru-RU"/>
        </w:rPr>
        <w:t>* Согласно предоставленным данным Департамента городского хозяйства Администрации г. Сургута.</w:t>
      </w:r>
    </w:p>
    <w:p w:rsidR="000C4A8C" w:rsidRPr="000C4A8C" w:rsidRDefault="000C4A8C" w:rsidP="000C4A8C">
      <w:pPr>
        <w:spacing w:before="120" w:after="0" w:line="240" w:lineRule="auto"/>
        <w:ind w:firstLine="567"/>
        <w:jc w:val="both"/>
        <w:rPr>
          <w:rFonts w:ascii="Times New Roman" w:eastAsia="Times New Roman" w:hAnsi="Times New Roman" w:cs="Times New Roman"/>
          <w:b/>
          <w:i/>
          <w:iCs/>
          <w:sz w:val="24"/>
          <w:szCs w:val="24"/>
          <w:lang w:eastAsia="ru-RU"/>
        </w:rPr>
      </w:pPr>
      <w:r w:rsidRPr="000C4A8C">
        <w:rPr>
          <w:rFonts w:ascii="Times New Roman" w:eastAsia="Times New Roman" w:hAnsi="Times New Roman" w:cs="Times New Roman"/>
          <w:b/>
          <w:i/>
          <w:iCs/>
          <w:sz w:val="24"/>
          <w:szCs w:val="24"/>
          <w:lang w:eastAsia="ru-RU"/>
        </w:rPr>
        <w:t>Искусственные сооружения.</w:t>
      </w:r>
    </w:p>
    <w:p w:rsidR="000C4A8C" w:rsidRPr="000C4A8C" w:rsidRDefault="000C4A8C" w:rsidP="000C4A8C">
      <w:pPr>
        <w:autoSpaceDE w:val="0"/>
        <w:autoSpaceDN w:val="0"/>
        <w:adjustRightInd w:val="0"/>
        <w:spacing w:after="0" w:line="240" w:lineRule="auto"/>
        <w:ind w:firstLine="567"/>
        <w:jc w:val="both"/>
        <w:rPr>
          <w:rFonts w:ascii="Times New Roman" w:eastAsia="TimesNewRomanPSMT" w:hAnsi="Times New Roman" w:cs="Times New Roman"/>
          <w:sz w:val="24"/>
          <w:szCs w:val="24"/>
        </w:rPr>
      </w:pPr>
      <w:r w:rsidRPr="000C4A8C">
        <w:rPr>
          <w:rFonts w:ascii="Times New Roman" w:eastAsia="TimesNewRomanPSMT" w:hAnsi="Times New Roman" w:cs="Times New Roman"/>
          <w:sz w:val="24"/>
          <w:szCs w:val="24"/>
        </w:rPr>
        <w:t>На территории города расположено 51 искусственное сооружение. Среди них: 27 мостовых сооружений (включая автодорожные мосты 13, железнодорожные 2 и пешеходные 12), 13 железнодорожных переездов (из которых 8 регулируемые), 8 транспортных развязок в одном уровне и 3 транспортные развязки в разных уровнях.</w:t>
      </w:r>
    </w:p>
    <w:p w:rsidR="000C4A8C" w:rsidRPr="000C4A8C" w:rsidRDefault="000C4A8C" w:rsidP="000C4A8C">
      <w:pPr>
        <w:autoSpaceDE w:val="0"/>
        <w:autoSpaceDN w:val="0"/>
        <w:adjustRightInd w:val="0"/>
        <w:spacing w:after="0" w:line="240" w:lineRule="auto"/>
        <w:ind w:firstLine="567"/>
        <w:jc w:val="both"/>
        <w:rPr>
          <w:rFonts w:ascii="Times New Roman" w:eastAsia="TimesNewRomanPSMT" w:hAnsi="Times New Roman" w:cs="Times New Roman"/>
          <w:b/>
          <w:i/>
          <w:sz w:val="24"/>
          <w:szCs w:val="24"/>
        </w:rPr>
      </w:pPr>
      <w:r w:rsidRPr="000C4A8C">
        <w:rPr>
          <w:rFonts w:ascii="Times New Roman" w:eastAsia="TimesNewRomanPSMT" w:hAnsi="Times New Roman" w:cs="Times New Roman"/>
          <w:b/>
          <w:i/>
          <w:sz w:val="24"/>
          <w:szCs w:val="24"/>
        </w:rPr>
        <w:t>Общественный транспорт.</w:t>
      </w:r>
    </w:p>
    <w:p w:rsidR="000C4A8C" w:rsidRPr="000C4A8C" w:rsidRDefault="000C4A8C" w:rsidP="000C4A8C">
      <w:pPr>
        <w:spacing w:after="0" w:line="240" w:lineRule="auto"/>
        <w:ind w:firstLine="567"/>
        <w:jc w:val="both"/>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В настоящее время система общественного транспорта г. Сургута одномодальная и представлена только уличными видами транспорта такими как автобусы и микроавтобусы. Движение общественного транспорта организованно по 22 городским маршрутам с максимальным количеством автобусов на данных маршрутах в час «пик» 160 единиц. Кроме муниципального транспорта в пассажирских перевозках участвуют и частные перевозчики по 17 маршрутам, общее количество транспортных средств на данных маршрутах составляет 188 единиц.</w:t>
      </w:r>
    </w:p>
    <w:p w:rsidR="000C4A8C" w:rsidRPr="000C4A8C" w:rsidRDefault="000C4A8C" w:rsidP="000C4A8C">
      <w:pPr>
        <w:spacing w:after="0" w:line="240" w:lineRule="auto"/>
        <w:ind w:firstLine="567"/>
        <w:jc w:val="both"/>
        <w:rPr>
          <w:rFonts w:ascii="Times New Roman" w:eastAsia="Times New Roman" w:hAnsi="Times New Roman" w:cs="Times New Roman"/>
          <w:b/>
          <w:i/>
          <w:sz w:val="24"/>
          <w:szCs w:val="24"/>
          <w:lang w:eastAsia="ru-RU"/>
        </w:rPr>
      </w:pPr>
      <w:r w:rsidRPr="000C4A8C">
        <w:rPr>
          <w:rFonts w:ascii="Times New Roman" w:eastAsia="Times New Roman" w:hAnsi="Times New Roman" w:cs="Times New Roman"/>
          <w:b/>
          <w:bCs/>
          <w:i/>
          <w:iCs/>
          <w:sz w:val="24"/>
          <w:szCs w:val="24"/>
          <w:lang w:eastAsia="ru-RU"/>
        </w:rPr>
        <w:tab/>
      </w:r>
      <w:r w:rsidRPr="000C4A8C">
        <w:rPr>
          <w:rFonts w:ascii="Times New Roman" w:eastAsia="Times New Roman" w:hAnsi="Times New Roman" w:cs="Times New Roman"/>
          <w:b/>
          <w:i/>
          <w:sz w:val="24"/>
          <w:szCs w:val="24"/>
          <w:lang w:eastAsia="ru-RU"/>
        </w:rPr>
        <w:t>Анализ состояния существующей улично-дорожной сети</w:t>
      </w:r>
    </w:p>
    <w:p w:rsidR="000C4A8C" w:rsidRPr="000C4A8C" w:rsidRDefault="000C4A8C" w:rsidP="000C4A8C">
      <w:pPr>
        <w:spacing w:after="60" w:line="240" w:lineRule="auto"/>
        <w:ind w:firstLine="567"/>
        <w:jc w:val="both"/>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В настоящее время выявлены следующие недостатки улично-дорожной сети города:</w:t>
      </w:r>
    </w:p>
    <w:p w:rsidR="000C4A8C" w:rsidRPr="000C4A8C" w:rsidRDefault="000C4A8C" w:rsidP="000C4A8C">
      <w:pPr>
        <w:autoSpaceDE w:val="0"/>
        <w:autoSpaceDN w:val="0"/>
        <w:adjustRightInd w:val="0"/>
        <w:spacing w:after="0" w:line="240" w:lineRule="auto"/>
        <w:rPr>
          <w:rFonts w:ascii="Times New Roman" w:eastAsia="TimesNewRomanPSMT" w:hAnsi="Times New Roman" w:cs="Times New Roman"/>
          <w:sz w:val="24"/>
          <w:szCs w:val="24"/>
        </w:rPr>
      </w:pPr>
      <w:r w:rsidRPr="000C4A8C">
        <w:rPr>
          <w:rFonts w:ascii="Times New Roman" w:eastAsia="Calibri" w:hAnsi="Times New Roman" w:cs="Times New Roman"/>
          <w:sz w:val="24"/>
          <w:szCs w:val="24"/>
        </w:rPr>
        <w:t xml:space="preserve">1.  </w:t>
      </w:r>
      <w:r w:rsidRPr="000C4A8C">
        <w:rPr>
          <w:rFonts w:ascii="Times New Roman" w:eastAsia="TimesNewRomanPSMT" w:hAnsi="Times New Roman" w:cs="Times New Roman"/>
          <w:sz w:val="24"/>
          <w:szCs w:val="24"/>
        </w:rPr>
        <w:t>отсутствие открытых и актуальных данных о параметрах, состоянии, собственнике по отдельным элементам улично</w:t>
      </w:r>
      <w:r w:rsidRPr="000C4A8C">
        <w:rPr>
          <w:rFonts w:ascii="Times New Roman" w:eastAsia="Calibri" w:hAnsi="Times New Roman" w:cs="Times New Roman"/>
          <w:sz w:val="24"/>
          <w:szCs w:val="24"/>
        </w:rPr>
        <w:t>-</w:t>
      </w:r>
      <w:r w:rsidRPr="000C4A8C">
        <w:rPr>
          <w:rFonts w:ascii="Times New Roman" w:eastAsia="TimesNewRomanPSMT" w:hAnsi="Times New Roman" w:cs="Times New Roman"/>
          <w:sz w:val="24"/>
          <w:szCs w:val="24"/>
        </w:rPr>
        <w:t>дорожной сети и искусственным сооружениям;</w:t>
      </w:r>
    </w:p>
    <w:p w:rsidR="000C4A8C" w:rsidRPr="000C4A8C" w:rsidRDefault="000C4A8C" w:rsidP="000C4A8C">
      <w:pPr>
        <w:autoSpaceDE w:val="0"/>
        <w:autoSpaceDN w:val="0"/>
        <w:adjustRightInd w:val="0"/>
        <w:spacing w:after="0" w:line="240" w:lineRule="auto"/>
        <w:rPr>
          <w:rFonts w:ascii="Times New Roman" w:eastAsia="TimesNewRomanPSMT" w:hAnsi="Times New Roman" w:cs="Times New Roman"/>
          <w:sz w:val="24"/>
          <w:szCs w:val="24"/>
        </w:rPr>
      </w:pPr>
      <w:r w:rsidRPr="000C4A8C">
        <w:rPr>
          <w:rFonts w:ascii="Times New Roman" w:eastAsia="Calibri" w:hAnsi="Times New Roman" w:cs="Times New Roman"/>
          <w:sz w:val="24"/>
          <w:szCs w:val="24"/>
        </w:rPr>
        <w:t xml:space="preserve">2.  </w:t>
      </w:r>
      <w:r w:rsidRPr="000C4A8C">
        <w:rPr>
          <w:rFonts w:ascii="Times New Roman" w:eastAsia="TimesNewRomanPSMT" w:hAnsi="Times New Roman" w:cs="Times New Roman"/>
          <w:sz w:val="24"/>
          <w:szCs w:val="24"/>
        </w:rPr>
        <w:t>необходимость пропуска транзитных автотранспортных потоков через плотно</w:t>
      </w:r>
      <w:r w:rsidRPr="000C4A8C">
        <w:rPr>
          <w:rFonts w:ascii="Times New Roman" w:eastAsia="Calibri" w:hAnsi="Times New Roman" w:cs="Times New Roman"/>
          <w:sz w:val="24"/>
          <w:szCs w:val="24"/>
        </w:rPr>
        <w:t>-</w:t>
      </w:r>
      <w:r w:rsidRPr="000C4A8C">
        <w:rPr>
          <w:rFonts w:ascii="Times New Roman" w:eastAsia="TimesNewRomanPSMT" w:hAnsi="Times New Roman" w:cs="Times New Roman"/>
          <w:sz w:val="24"/>
          <w:szCs w:val="24"/>
        </w:rPr>
        <w:t>застроенные территории города;</w:t>
      </w:r>
    </w:p>
    <w:p w:rsidR="000C4A8C" w:rsidRPr="000C4A8C" w:rsidRDefault="000C4A8C" w:rsidP="000C4A8C">
      <w:pPr>
        <w:autoSpaceDE w:val="0"/>
        <w:autoSpaceDN w:val="0"/>
        <w:adjustRightInd w:val="0"/>
        <w:spacing w:after="0" w:line="240" w:lineRule="auto"/>
        <w:rPr>
          <w:rFonts w:ascii="Times New Roman" w:eastAsia="TimesNewRomanPSMT" w:hAnsi="Times New Roman" w:cs="Times New Roman"/>
          <w:sz w:val="24"/>
          <w:szCs w:val="24"/>
        </w:rPr>
      </w:pPr>
      <w:r w:rsidRPr="000C4A8C">
        <w:rPr>
          <w:rFonts w:ascii="Times New Roman" w:eastAsia="Calibri" w:hAnsi="Times New Roman" w:cs="Times New Roman"/>
          <w:sz w:val="24"/>
          <w:szCs w:val="24"/>
        </w:rPr>
        <w:t xml:space="preserve">3.  </w:t>
      </w:r>
      <w:r w:rsidRPr="000C4A8C">
        <w:rPr>
          <w:rFonts w:ascii="Times New Roman" w:eastAsia="TimesNewRomanPSMT" w:hAnsi="Times New Roman" w:cs="Times New Roman"/>
          <w:sz w:val="24"/>
          <w:szCs w:val="24"/>
        </w:rPr>
        <w:t>периодические заторы на магистральных направлениях, обслуживающих как общегородские, так и транзитные потоки;</w:t>
      </w:r>
    </w:p>
    <w:p w:rsidR="000C4A8C" w:rsidRPr="000C4A8C" w:rsidRDefault="000C4A8C" w:rsidP="000C4A8C">
      <w:pPr>
        <w:autoSpaceDE w:val="0"/>
        <w:autoSpaceDN w:val="0"/>
        <w:adjustRightInd w:val="0"/>
        <w:spacing w:after="0" w:line="240" w:lineRule="auto"/>
        <w:rPr>
          <w:rFonts w:ascii="Times New Roman" w:eastAsia="TimesNewRomanPSMT" w:hAnsi="Times New Roman" w:cs="Times New Roman"/>
          <w:sz w:val="24"/>
          <w:szCs w:val="24"/>
        </w:rPr>
      </w:pPr>
      <w:r w:rsidRPr="000C4A8C">
        <w:rPr>
          <w:rFonts w:ascii="Times New Roman" w:eastAsia="Calibri" w:hAnsi="Times New Roman" w:cs="Times New Roman"/>
          <w:sz w:val="24"/>
          <w:szCs w:val="24"/>
        </w:rPr>
        <w:t xml:space="preserve">4.  </w:t>
      </w:r>
      <w:r w:rsidRPr="000C4A8C">
        <w:rPr>
          <w:rFonts w:ascii="Times New Roman" w:eastAsia="TimesNewRomanPSMT" w:hAnsi="Times New Roman" w:cs="Times New Roman"/>
          <w:sz w:val="24"/>
          <w:szCs w:val="24"/>
        </w:rPr>
        <w:t>недостаточная связность городской улично</w:t>
      </w:r>
      <w:r w:rsidRPr="000C4A8C">
        <w:rPr>
          <w:rFonts w:ascii="Times New Roman" w:eastAsia="Calibri" w:hAnsi="Times New Roman" w:cs="Times New Roman"/>
          <w:sz w:val="24"/>
          <w:szCs w:val="24"/>
        </w:rPr>
        <w:t>-</w:t>
      </w:r>
      <w:r w:rsidRPr="000C4A8C">
        <w:rPr>
          <w:rFonts w:ascii="Times New Roman" w:eastAsia="TimesNewRomanPSMT" w:hAnsi="Times New Roman" w:cs="Times New Roman"/>
          <w:sz w:val="24"/>
          <w:szCs w:val="24"/>
        </w:rPr>
        <w:t>дорожной сети, особенно за пределами центра города, малое количество альтернативных связей;</w:t>
      </w:r>
    </w:p>
    <w:p w:rsidR="000C4A8C" w:rsidRPr="000C4A8C" w:rsidRDefault="000C4A8C" w:rsidP="000C4A8C">
      <w:pPr>
        <w:autoSpaceDE w:val="0"/>
        <w:autoSpaceDN w:val="0"/>
        <w:adjustRightInd w:val="0"/>
        <w:spacing w:after="0" w:line="240" w:lineRule="auto"/>
        <w:rPr>
          <w:rFonts w:ascii="Times New Roman" w:eastAsia="TimesNewRomanPSMT" w:hAnsi="Times New Roman" w:cs="Times New Roman"/>
          <w:sz w:val="24"/>
          <w:szCs w:val="24"/>
        </w:rPr>
      </w:pPr>
      <w:r w:rsidRPr="000C4A8C">
        <w:rPr>
          <w:rFonts w:ascii="Times New Roman" w:eastAsia="Calibri" w:hAnsi="Times New Roman" w:cs="Times New Roman"/>
          <w:sz w:val="24"/>
          <w:szCs w:val="24"/>
        </w:rPr>
        <w:t xml:space="preserve">5.  </w:t>
      </w:r>
      <w:r w:rsidRPr="000C4A8C">
        <w:rPr>
          <w:rFonts w:ascii="Times New Roman" w:eastAsia="TimesNewRomanPSMT" w:hAnsi="Times New Roman" w:cs="Times New Roman"/>
          <w:sz w:val="24"/>
          <w:szCs w:val="24"/>
        </w:rPr>
        <w:t>нехватка транспортных развязок;</w:t>
      </w:r>
    </w:p>
    <w:p w:rsidR="000C4A8C" w:rsidRPr="000C4A8C" w:rsidRDefault="000C4A8C" w:rsidP="000C4A8C">
      <w:pPr>
        <w:autoSpaceDE w:val="0"/>
        <w:autoSpaceDN w:val="0"/>
        <w:adjustRightInd w:val="0"/>
        <w:spacing w:after="0" w:line="240" w:lineRule="auto"/>
        <w:rPr>
          <w:rFonts w:ascii="Times New Roman" w:eastAsia="TimesNewRomanPSMT" w:hAnsi="Times New Roman" w:cs="Times New Roman"/>
          <w:sz w:val="24"/>
          <w:szCs w:val="24"/>
        </w:rPr>
      </w:pPr>
      <w:r w:rsidRPr="000C4A8C">
        <w:rPr>
          <w:rFonts w:ascii="Times New Roman" w:eastAsia="TimesNewRomanPSMT" w:hAnsi="Times New Roman" w:cs="Times New Roman"/>
          <w:sz w:val="24"/>
          <w:szCs w:val="24"/>
        </w:rPr>
        <w:t>6.  низкое качество покрытия отдельных участков улиц в жилой застройке;</w:t>
      </w:r>
    </w:p>
    <w:p w:rsidR="000C4A8C" w:rsidRPr="000C4A8C" w:rsidRDefault="000C4A8C" w:rsidP="000C4A8C">
      <w:pPr>
        <w:autoSpaceDE w:val="0"/>
        <w:autoSpaceDN w:val="0"/>
        <w:adjustRightInd w:val="0"/>
        <w:spacing w:after="0" w:line="240" w:lineRule="auto"/>
        <w:rPr>
          <w:rFonts w:ascii="Times New Roman" w:eastAsia="TimesNewRomanPSMT" w:hAnsi="Times New Roman" w:cs="Times New Roman"/>
          <w:sz w:val="24"/>
          <w:szCs w:val="24"/>
        </w:rPr>
      </w:pPr>
      <w:r w:rsidRPr="000C4A8C">
        <w:rPr>
          <w:rFonts w:ascii="Times New Roman" w:eastAsia="TimesNewRomanPSMT" w:hAnsi="Times New Roman" w:cs="Times New Roman"/>
          <w:sz w:val="24"/>
          <w:szCs w:val="24"/>
        </w:rPr>
        <w:t>7.  наличие железнодорожных переездов;</w:t>
      </w:r>
    </w:p>
    <w:p w:rsidR="000C4A8C" w:rsidRPr="000C4A8C" w:rsidRDefault="000C4A8C" w:rsidP="000C4A8C">
      <w:pPr>
        <w:autoSpaceDE w:val="0"/>
        <w:autoSpaceDN w:val="0"/>
        <w:adjustRightInd w:val="0"/>
        <w:spacing w:after="0" w:line="240" w:lineRule="auto"/>
        <w:rPr>
          <w:rFonts w:ascii="Times New Roman" w:eastAsia="TimesNewRomanPSMT" w:hAnsi="Times New Roman" w:cs="Times New Roman"/>
          <w:sz w:val="24"/>
          <w:szCs w:val="24"/>
        </w:rPr>
      </w:pPr>
      <w:r w:rsidRPr="000C4A8C">
        <w:rPr>
          <w:rFonts w:ascii="Times New Roman" w:eastAsia="TimesNewRomanPSMT" w:hAnsi="Times New Roman" w:cs="Times New Roman"/>
          <w:sz w:val="24"/>
          <w:szCs w:val="24"/>
        </w:rPr>
        <w:t>8.  недостаточное количество пешеходных переходов;</w:t>
      </w:r>
    </w:p>
    <w:p w:rsidR="000C4A8C" w:rsidRPr="000C4A8C" w:rsidRDefault="000C4A8C" w:rsidP="000C4A8C">
      <w:pPr>
        <w:autoSpaceDE w:val="0"/>
        <w:autoSpaceDN w:val="0"/>
        <w:adjustRightInd w:val="0"/>
        <w:spacing w:after="0" w:line="240" w:lineRule="auto"/>
        <w:rPr>
          <w:rFonts w:ascii="Times New Roman" w:eastAsia="TimesNewRomanPSMT" w:hAnsi="Times New Roman" w:cs="Times New Roman"/>
          <w:sz w:val="24"/>
          <w:szCs w:val="24"/>
        </w:rPr>
      </w:pPr>
      <w:r w:rsidRPr="000C4A8C">
        <w:rPr>
          <w:rFonts w:ascii="Times New Roman" w:eastAsia="TimesNewRomanPSMT" w:hAnsi="Times New Roman" w:cs="Times New Roman"/>
          <w:sz w:val="24"/>
          <w:szCs w:val="24"/>
        </w:rPr>
        <w:t>9.  недостаточная ширина проезжей части для организации автобусных линий движения в некоторых районах;</w:t>
      </w:r>
    </w:p>
    <w:p w:rsidR="000C4A8C" w:rsidRPr="000C4A8C" w:rsidRDefault="000C4A8C" w:rsidP="000C4A8C">
      <w:pPr>
        <w:autoSpaceDE w:val="0"/>
        <w:autoSpaceDN w:val="0"/>
        <w:adjustRightInd w:val="0"/>
        <w:spacing w:after="0" w:line="240" w:lineRule="auto"/>
        <w:rPr>
          <w:rFonts w:ascii="Times New Roman" w:eastAsia="TimesNewRomanPSMT" w:hAnsi="Times New Roman" w:cs="Times New Roman"/>
          <w:sz w:val="24"/>
          <w:szCs w:val="24"/>
        </w:rPr>
      </w:pPr>
      <w:r w:rsidRPr="000C4A8C">
        <w:rPr>
          <w:rFonts w:ascii="Times New Roman" w:eastAsia="TimesNewRomanPSMT" w:hAnsi="Times New Roman" w:cs="Times New Roman"/>
          <w:sz w:val="24"/>
          <w:szCs w:val="24"/>
        </w:rPr>
        <w:t>10. отсутствие тротуаров на некоторых участках улиц местного значения;</w:t>
      </w:r>
    </w:p>
    <w:p w:rsidR="000C4A8C" w:rsidRPr="000C4A8C" w:rsidRDefault="000C4A8C" w:rsidP="000C4A8C">
      <w:pPr>
        <w:tabs>
          <w:tab w:val="left" w:pos="993"/>
        </w:tabs>
        <w:spacing w:after="0" w:line="276" w:lineRule="auto"/>
        <w:rPr>
          <w:rFonts w:ascii="Times New Roman" w:eastAsia="Calibri" w:hAnsi="Times New Roman" w:cs="Times New Roman"/>
          <w:sz w:val="24"/>
          <w:szCs w:val="24"/>
          <w:lang w:val="x-none"/>
        </w:rPr>
      </w:pPr>
      <w:r w:rsidRPr="000C4A8C">
        <w:rPr>
          <w:rFonts w:ascii="Times New Roman" w:eastAsia="TimesNewRomanPSMT" w:hAnsi="Times New Roman" w:cs="Times New Roman"/>
          <w:sz w:val="24"/>
          <w:szCs w:val="24"/>
        </w:rPr>
        <w:t>11. недостаточное количество пешеходных мостов.</w:t>
      </w:r>
    </w:p>
    <w:p w:rsidR="000C4A8C" w:rsidRPr="000C4A8C" w:rsidRDefault="000C4A8C" w:rsidP="000C4A8C">
      <w:pPr>
        <w:keepNext/>
        <w:keepLines/>
        <w:tabs>
          <w:tab w:val="left" w:pos="0"/>
        </w:tabs>
        <w:suppressAutoHyphens/>
        <w:spacing w:before="220" w:after="0" w:line="276" w:lineRule="auto"/>
        <w:ind w:firstLine="709"/>
        <w:jc w:val="both"/>
        <w:outlineLvl w:val="0"/>
        <w:rPr>
          <w:rFonts w:ascii="Times New Roman" w:eastAsia="Calibri" w:hAnsi="Times New Roman" w:cs="Arial"/>
          <w:b/>
          <w:bCs/>
          <w:sz w:val="24"/>
          <w:szCs w:val="26"/>
        </w:rPr>
      </w:pPr>
      <w:bookmarkStart w:id="59" w:name="_Toc241654493"/>
      <w:r w:rsidRPr="000C4A8C">
        <w:rPr>
          <w:rFonts w:ascii="Times New Roman" w:eastAsia="Calibri" w:hAnsi="Times New Roman" w:cs="Arial"/>
          <w:b/>
          <w:bCs/>
          <w:sz w:val="24"/>
          <w:szCs w:val="26"/>
        </w:rPr>
        <w:t>8.2 Организация улично-дорожной сети</w:t>
      </w:r>
      <w:bookmarkEnd w:id="59"/>
    </w:p>
    <w:p w:rsidR="000C4A8C" w:rsidRPr="000C4A8C" w:rsidRDefault="000C4A8C" w:rsidP="000C4A8C">
      <w:pPr>
        <w:spacing w:after="0" w:line="240" w:lineRule="auto"/>
        <w:ind w:firstLine="567"/>
        <w:jc w:val="both"/>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В целях развития транспортной инфраструктуры г. Сургут проектом планировки предлагается следующие мероприятия:</w:t>
      </w:r>
    </w:p>
    <w:p w:rsidR="000C4A8C" w:rsidRPr="000C4A8C" w:rsidRDefault="000C4A8C" w:rsidP="000C4A8C">
      <w:pPr>
        <w:spacing w:after="0" w:line="240" w:lineRule="auto"/>
        <w:ind w:firstLine="567"/>
        <w:jc w:val="both"/>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 xml:space="preserve">Для обеспечения безопасности, бесперебойности и удобства транспортного сообщения на территории города предлагается реконструкция и строительство улиц и дорог. Дорожные одежды улиц и дорог предусмотрены капитального типа с покрытием из асфальтобетона. Для движения пешеходов в состав улиц включены тротуары с шириной пешеходной части равной 0,75 - 6,0 м принятой </w:t>
      </w:r>
      <w:r w:rsidRPr="000C4A8C">
        <w:rPr>
          <w:rFonts w:ascii="Times New Roman" w:eastAsia="Calibri" w:hAnsi="Times New Roman" w:cs="Times New Roman"/>
          <w:sz w:val="24"/>
          <w:szCs w:val="24"/>
          <w:lang w:eastAsia="ru-RU"/>
        </w:rPr>
        <w:t>согласно СП 42.13330.2026 «СНиП 2.07.01-89* «Градостроительство. Планировка и застройка городских и сельских поселений»</w:t>
      </w:r>
      <w:r w:rsidRPr="000C4A8C">
        <w:rPr>
          <w:rFonts w:ascii="Times New Roman" w:eastAsia="Times New Roman" w:hAnsi="Times New Roman" w:cs="Times New Roman"/>
          <w:sz w:val="24"/>
          <w:szCs w:val="24"/>
          <w:lang w:eastAsia="ru-RU"/>
        </w:rPr>
        <w:t>. Ширина пешеходной части варьируется в зависимости от категории улицы; в составе тротуаров или устроенных обособленно вдоль основных магистралей для движения велосипедистов предусмотрены велосипедные дорожки шириной 1,5 м.</w:t>
      </w:r>
      <w:r w:rsidRPr="000C4A8C">
        <w:rPr>
          <w:rFonts w:ascii="Times New Roman" w:eastAsia="Calibri" w:hAnsi="Times New Roman" w:cs="Times New Roman"/>
          <w:sz w:val="24"/>
          <w:szCs w:val="24"/>
          <w:lang w:eastAsia="ru-RU"/>
        </w:rPr>
        <w:t xml:space="preserve"> </w:t>
      </w:r>
    </w:p>
    <w:p w:rsidR="000C4A8C" w:rsidRPr="000C4A8C" w:rsidRDefault="000C4A8C" w:rsidP="000C4A8C">
      <w:pPr>
        <w:keepNext/>
        <w:spacing w:before="120" w:after="0" w:line="240" w:lineRule="auto"/>
        <w:rPr>
          <w:rFonts w:ascii="Times New Roman" w:eastAsia="Times New Roman" w:hAnsi="Times New Roman" w:cs="Times New Roman"/>
          <w:b/>
          <w:bCs/>
          <w:sz w:val="24"/>
          <w:szCs w:val="24"/>
          <w:lang w:eastAsia="ru-RU"/>
        </w:rPr>
      </w:pPr>
      <w:bookmarkStart w:id="60" w:name="_Ref274829118"/>
      <w:r w:rsidRPr="000C4A8C">
        <w:rPr>
          <w:rFonts w:ascii="Times New Roman" w:eastAsia="Times New Roman" w:hAnsi="Times New Roman" w:cs="Times New Roman"/>
          <w:b/>
          <w:bCs/>
          <w:sz w:val="24"/>
          <w:szCs w:val="24"/>
          <w:lang w:eastAsia="ru-RU"/>
        </w:rPr>
        <w:lastRenderedPageBreak/>
        <w:t xml:space="preserve">Таблица </w:t>
      </w:r>
      <w:r w:rsidRPr="000C4A8C">
        <w:rPr>
          <w:rFonts w:ascii="Times New Roman" w:eastAsia="Times New Roman" w:hAnsi="Times New Roman" w:cs="Times New Roman"/>
          <w:b/>
          <w:bCs/>
          <w:sz w:val="24"/>
          <w:szCs w:val="24"/>
          <w:lang w:eastAsia="ru-RU"/>
        </w:rPr>
        <w:fldChar w:fldCharType="begin"/>
      </w:r>
      <w:r w:rsidRPr="000C4A8C">
        <w:rPr>
          <w:rFonts w:ascii="Times New Roman" w:eastAsia="Times New Roman" w:hAnsi="Times New Roman" w:cs="Times New Roman"/>
          <w:b/>
          <w:bCs/>
          <w:sz w:val="24"/>
          <w:szCs w:val="24"/>
          <w:lang w:eastAsia="ru-RU"/>
        </w:rPr>
        <w:instrText xml:space="preserve"> SEQ Таблица \* ARABIC </w:instrText>
      </w:r>
      <w:r w:rsidRPr="000C4A8C">
        <w:rPr>
          <w:rFonts w:ascii="Times New Roman" w:eastAsia="Times New Roman" w:hAnsi="Times New Roman" w:cs="Times New Roman"/>
          <w:b/>
          <w:bCs/>
          <w:sz w:val="24"/>
          <w:szCs w:val="24"/>
          <w:lang w:eastAsia="ru-RU"/>
        </w:rPr>
        <w:fldChar w:fldCharType="separate"/>
      </w:r>
      <w:r w:rsidRPr="000C4A8C">
        <w:rPr>
          <w:rFonts w:ascii="Times New Roman" w:eastAsia="Times New Roman" w:hAnsi="Times New Roman" w:cs="Times New Roman"/>
          <w:b/>
          <w:bCs/>
          <w:noProof/>
          <w:sz w:val="24"/>
          <w:szCs w:val="24"/>
          <w:lang w:eastAsia="ru-RU"/>
        </w:rPr>
        <w:t>2</w:t>
      </w:r>
      <w:r w:rsidRPr="000C4A8C">
        <w:rPr>
          <w:rFonts w:ascii="Times New Roman" w:eastAsia="Times New Roman" w:hAnsi="Times New Roman" w:cs="Times New Roman"/>
          <w:b/>
          <w:bCs/>
          <w:noProof/>
          <w:sz w:val="24"/>
          <w:szCs w:val="24"/>
          <w:lang w:eastAsia="ru-RU"/>
        </w:rPr>
        <w:fldChar w:fldCharType="end"/>
      </w:r>
      <w:bookmarkEnd w:id="60"/>
      <w:r w:rsidRPr="000C4A8C">
        <w:rPr>
          <w:rFonts w:ascii="Times New Roman" w:eastAsia="Times New Roman" w:hAnsi="Times New Roman" w:cs="Times New Roman"/>
          <w:b/>
          <w:bCs/>
          <w:sz w:val="24"/>
          <w:szCs w:val="24"/>
          <w:lang w:eastAsia="ru-RU"/>
        </w:rPr>
        <w:t xml:space="preserve"> Основные показатели проектируемой улично-дорожной сети</w:t>
      </w:r>
    </w:p>
    <w:p w:rsidR="000C4A8C" w:rsidRPr="000C4A8C" w:rsidRDefault="000C4A8C" w:rsidP="000C4A8C">
      <w:pPr>
        <w:keepNext/>
        <w:spacing w:before="120" w:after="0" w:line="240" w:lineRule="auto"/>
        <w:rPr>
          <w:rFonts w:ascii="Times New Roman" w:eastAsia="Times New Roman" w:hAnsi="Times New Roman" w:cs="Times New Roman"/>
          <w:b/>
          <w:bCs/>
          <w:sz w:val="24"/>
          <w:szCs w:val="24"/>
          <w:lang w:eastAsia="ru-RU"/>
        </w:rPr>
      </w:pPr>
    </w:p>
    <w:tbl>
      <w:tblPr>
        <w:tblW w:w="8895"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1700"/>
        <w:gridCol w:w="1842"/>
      </w:tblGrid>
      <w:tr w:rsidR="000C4A8C" w:rsidRPr="000C4A8C" w:rsidTr="009926E1">
        <w:trPr>
          <w:trHeight w:val="555"/>
          <w:tblHeader/>
        </w:trPr>
        <w:tc>
          <w:tcPr>
            <w:tcW w:w="5353" w:type="dxa"/>
            <w:tcBorders>
              <w:top w:val="single" w:sz="4" w:space="0" w:color="auto"/>
              <w:left w:val="single" w:sz="4" w:space="0" w:color="auto"/>
              <w:bottom w:val="single" w:sz="4" w:space="0" w:color="auto"/>
              <w:right w:val="single" w:sz="4" w:space="0" w:color="auto"/>
            </w:tcBorders>
            <w:vAlign w:val="center"/>
            <w:hideMark/>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Показатели улично-дорожной сети</w:t>
            </w:r>
          </w:p>
        </w:tc>
        <w:tc>
          <w:tcPr>
            <w:tcW w:w="1700" w:type="dxa"/>
            <w:tcBorders>
              <w:top w:val="single" w:sz="4" w:space="0" w:color="auto"/>
              <w:left w:val="single" w:sz="4" w:space="0" w:color="auto"/>
              <w:bottom w:val="single" w:sz="4" w:space="0" w:color="auto"/>
              <w:right w:val="single" w:sz="4" w:space="0" w:color="auto"/>
            </w:tcBorders>
            <w:vAlign w:val="center"/>
            <w:hideMark/>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Ед. изм.</w:t>
            </w:r>
          </w:p>
        </w:tc>
        <w:tc>
          <w:tcPr>
            <w:tcW w:w="1842" w:type="dxa"/>
            <w:tcBorders>
              <w:top w:val="single" w:sz="4" w:space="0" w:color="auto"/>
              <w:left w:val="single" w:sz="4" w:space="0" w:color="auto"/>
              <w:bottom w:val="single" w:sz="4" w:space="0" w:color="auto"/>
              <w:right w:val="single" w:sz="4" w:space="0" w:color="auto"/>
            </w:tcBorders>
            <w:vAlign w:val="center"/>
            <w:hideMark/>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Кол-во</w:t>
            </w:r>
          </w:p>
        </w:tc>
      </w:tr>
      <w:tr w:rsidR="000C4A8C" w:rsidRPr="000C4A8C" w:rsidTr="009926E1">
        <w:trPr>
          <w:trHeight w:val="181"/>
        </w:trPr>
        <w:tc>
          <w:tcPr>
            <w:tcW w:w="5353" w:type="dxa"/>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hideMark/>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Общая протяженность</w:t>
            </w:r>
          </w:p>
        </w:tc>
        <w:tc>
          <w:tcPr>
            <w:tcW w:w="1700" w:type="dxa"/>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hideMark/>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 xml:space="preserve">км </w:t>
            </w:r>
          </w:p>
        </w:tc>
        <w:tc>
          <w:tcPr>
            <w:tcW w:w="1842" w:type="dxa"/>
            <w:tcBorders>
              <w:top w:val="single" w:sz="4" w:space="0" w:color="auto"/>
              <w:left w:val="single" w:sz="4" w:space="0" w:color="auto"/>
              <w:bottom w:val="single" w:sz="4" w:space="0" w:color="auto"/>
              <w:right w:val="single" w:sz="4" w:space="0" w:color="auto"/>
            </w:tcBorders>
          </w:tcPr>
          <w:p w:rsidR="000C4A8C" w:rsidRPr="000C4A8C" w:rsidRDefault="000C4A8C" w:rsidP="000C4A8C">
            <w:pPr>
              <w:spacing w:after="0" w:line="240" w:lineRule="auto"/>
              <w:rPr>
                <w:rFonts w:ascii="Times New Roman" w:eastAsia="Times New Roman" w:hAnsi="Times New Roman" w:cs="Times New Roman"/>
                <w:color w:val="000000"/>
                <w:sz w:val="24"/>
                <w:szCs w:val="24"/>
                <w:lang w:eastAsia="ru-RU"/>
              </w:rPr>
            </w:pPr>
            <w:r w:rsidRPr="000C4A8C">
              <w:rPr>
                <w:rFonts w:ascii="Times New Roman" w:eastAsia="Times New Roman" w:hAnsi="Times New Roman" w:cs="Times New Roman"/>
                <w:sz w:val="24"/>
                <w:szCs w:val="24"/>
                <w:lang w:eastAsia="ru-RU"/>
              </w:rPr>
              <w:t>112,2</w:t>
            </w:r>
          </w:p>
        </w:tc>
      </w:tr>
      <w:tr w:rsidR="000C4A8C" w:rsidRPr="000C4A8C" w:rsidTr="009926E1">
        <w:trPr>
          <w:trHeight w:val="154"/>
        </w:trPr>
        <w:tc>
          <w:tcPr>
            <w:tcW w:w="5353" w:type="dxa"/>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hideMark/>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в том числе по категориям:</w:t>
            </w:r>
          </w:p>
        </w:tc>
        <w:tc>
          <w:tcPr>
            <w:tcW w:w="1700" w:type="dxa"/>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p>
        </w:tc>
      </w:tr>
      <w:tr w:rsidR="000C4A8C" w:rsidRPr="000C4A8C" w:rsidTr="009926E1">
        <w:trPr>
          <w:trHeight w:val="154"/>
        </w:trPr>
        <w:tc>
          <w:tcPr>
            <w:tcW w:w="5353" w:type="dxa"/>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Batang" w:hAnsi="Times New Roman" w:cs="Times New Roman"/>
                <w:sz w:val="24"/>
                <w:szCs w:val="24"/>
                <w:lang w:eastAsia="ru-RU"/>
              </w:rPr>
              <w:t xml:space="preserve">Автомобильная дорога </w:t>
            </w:r>
            <w:r w:rsidRPr="000C4A8C">
              <w:rPr>
                <w:rFonts w:ascii="Times New Roman" w:eastAsia="Times New Roman" w:hAnsi="Times New Roman" w:cs="Times New Roman"/>
                <w:sz w:val="24"/>
                <w:szCs w:val="24"/>
                <w:lang w:eastAsia="ru-RU"/>
              </w:rPr>
              <w:t xml:space="preserve">общего пользования регионального значения </w:t>
            </w:r>
          </w:p>
        </w:tc>
        <w:tc>
          <w:tcPr>
            <w:tcW w:w="1700" w:type="dxa"/>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км</w:t>
            </w:r>
          </w:p>
        </w:tc>
        <w:tc>
          <w:tcPr>
            <w:tcW w:w="1842" w:type="dxa"/>
            <w:tcBorders>
              <w:top w:val="single" w:sz="4" w:space="0" w:color="auto"/>
              <w:left w:val="single" w:sz="4" w:space="0" w:color="auto"/>
              <w:bottom w:val="single" w:sz="4" w:space="0" w:color="auto"/>
              <w:right w:val="single" w:sz="4" w:space="0" w:color="auto"/>
            </w:tcBorders>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3,2</w:t>
            </w:r>
          </w:p>
        </w:tc>
      </w:tr>
      <w:tr w:rsidR="000C4A8C" w:rsidRPr="000C4A8C" w:rsidTr="009926E1">
        <w:trPr>
          <w:trHeight w:val="154"/>
        </w:trPr>
        <w:tc>
          <w:tcPr>
            <w:tcW w:w="5353" w:type="dxa"/>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tcPr>
          <w:p w:rsidR="000C4A8C" w:rsidRPr="000C4A8C" w:rsidRDefault="000C4A8C" w:rsidP="000C4A8C">
            <w:pPr>
              <w:spacing w:after="0" w:line="240" w:lineRule="auto"/>
              <w:rPr>
                <w:rFonts w:ascii="Times New Roman" w:eastAsia="Batang" w:hAnsi="Times New Roman" w:cs="Times New Roman"/>
                <w:sz w:val="24"/>
                <w:szCs w:val="24"/>
                <w:lang w:eastAsia="ru-RU"/>
              </w:rPr>
            </w:pPr>
            <w:r w:rsidRPr="000C4A8C">
              <w:rPr>
                <w:rFonts w:ascii="Times New Roman" w:eastAsia="Times New Roman" w:hAnsi="Times New Roman" w:cs="Times New Roman"/>
                <w:sz w:val="24"/>
                <w:szCs w:val="24"/>
                <w:lang w:eastAsia="ru-RU"/>
              </w:rPr>
              <w:t>Автомобильные дороги общего пользования местного значения</w:t>
            </w:r>
          </w:p>
        </w:tc>
        <w:tc>
          <w:tcPr>
            <w:tcW w:w="1700" w:type="dxa"/>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км</w:t>
            </w:r>
          </w:p>
        </w:tc>
        <w:tc>
          <w:tcPr>
            <w:tcW w:w="1842" w:type="dxa"/>
            <w:tcBorders>
              <w:top w:val="single" w:sz="4" w:space="0" w:color="auto"/>
              <w:left w:val="single" w:sz="4" w:space="0" w:color="auto"/>
              <w:bottom w:val="single" w:sz="4" w:space="0" w:color="auto"/>
              <w:right w:val="single" w:sz="4" w:space="0" w:color="auto"/>
            </w:tcBorders>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5,16</w:t>
            </w:r>
          </w:p>
        </w:tc>
      </w:tr>
      <w:tr w:rsidR="000C4A8C" w:rsidRPr="000C4A8C" w:rsidTr="009926E1">
        <w:trPr>
          <w:trHeight w:val="135"/>
        </w:trPr>
        <w:tc>
          <w:tcPr>
            <w:tcW w:w="5353" w:type="dxa"/>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hideMark/>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магистральные улицы общегородского значения</w:t>
            </w:r>
          </w:p>
        </w:tc>
        <w:tc>
          <w:tcPr>
            <w:tcW w:w="1700" w:type="dxa"/>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hideMark/>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 xml:space="preserve">км </w:t>
            </w:r>
          </w:p>
        </w:tc>
        <w:tc>
          <w:tcPr>
            <w:tcW w:w="1842" w:type="dxa"/>
            <w:tcBorders>
              <w:top w:val="single" w:sz="4" w:space="0" w:color="auto"/>
              <w:left w:val="single" w:sz="4" w:space="0" w:color="auto"/>
              <w:bottom w:val="single" w:sz="4" w:space="0" w:color="auto"/>
              <w:right w:val="single" w:sz="4" w:space="0" w:color="auto"/>
            </w:tcBorders>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10,7</w:t>
            </w:r>
          </w:p>
        </w:tc>
      </w:tr>
      <w:tr w:rsidR="000C4A8C" w:rsidRPr="000C4A8C" w:rsidTr="009926E1">
        <w:trPr>
          <w:trHeight w:val="135"/>
        </w:trPr>
        <w:tc>
          <w:tcPr>
            <w:tcW w:w="5353" w:type="dxa"/>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hideMark/>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магистральные улицы районного значения</w:t>
            </w:r>
          </w:p>
        </w:tc>
        <w:tc>
          <w:tcPr>
            <w:tcW w:w="1700" w:type="dxa"/>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hideMark/>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 xml:space="preserve">км </w:t>
            </w:r>
          </w:p>
        </w:tc>
        <w:tc>
          <w:tcPr>
            <w:tcW w:w="1842" w:type="dxa"/>
            <w:tcBorders>
              <w:top w:val="single" w:sz="4" w:space="0" w:color="auto"/>
              <w:left w:val="single" w:sz="4" w:space="0" w:color="auto"/>
              <w:bottom w:val="single" w:sz="4" w:space="0" w:color="auto"/>
              <w:right w:val="single" w:sz="4" w:space="0" w:color="auto"/>
            </w:tcBorders>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53,14</w:t>
            </w:r>
          </w:p>
        </w:tc>
      </w:tr>
      <w:tr w:rsidR="000C4A8C" w:rsidRPr="000C4A8C" w:rsidTr="009926E1">
        <w:trPr>
          <w:trHeight w:val="206"/>
        </w:trPr>
        <w:tc>
          <w:tcPr>
            <w:tcW w:w="5353" w:type="dxa"/>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hideMark/>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улицы и дороги местного значения</w:t>
            </w:r>
          </w:p>
        </w:tc>
        <w:tc>
          <w:tcPr>
            <w:tcW w:w="1700" w:type="dxa"/>
            <w:tcBorders>
              <w:top w:val="single" w:sz="4" w:space="0" w:color="auto"/>
              <w:left w:val="single" w:sz="4" w:space="0" w:color="auto"/>
              <w:bottom w:val="single" w:sz="4" w:space="0" w:color="auto"/>
              <w:right w:val="single" w:sz="4" w:space="0" w:color="auto"/>
            </w:tcBorders>
            <w:tcMar>
              <w:top w:w="108" w:type="dxa"/>
              <w:left w:w="108" w:type="dxa"/>
              <w:bottom w:w="108" w:type="dxa"/>
              <w:right w:w="108" w:type="dxa"/>
            </w:tcMar>
            <w:hideMark/>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 xml:space="preserve">км </w:t>
            </w:r>
          </w:p>
        </w:tc>
        <w:tc>
          <w:tcPr>
            <w:tcW w:w="1842" w:type="dxa"/>
            <w:tcBorders>
              <w:top w:val="single" w:sz="4" w:space="0" w:color="auto"/>
              <w:left w:val="single" w:sz="4" w:space="0" w:color="auto"/>
              <w:bottom w:val="single" w:sz="4" w:space="0" w:color="auto"/>
              <w:right w:val="single" w:sz="4" w:space="0" w:color="auto"/>
            </w:tcBorders>
          </w:tcPr>
          <w:p w:rsidR="000C4A8C" w:rsidRPr="000C4A8C" w:rsidRDefault="000C4A8C" w:rsidP="000C4A8C">
            <w:pPr>
              <w:spacing w:after="0" w:line="240" w:lineRule="auto"/>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40,2</w:t>
            </w:r>
          </w:p>
        </w:tc>
      </w:tr>
    </w:tbl>
    <w:p w:rsidR="000C4A8C" w:rsidRPr="000C4A8C" w:rsidRDefault="000C4A8C" w:rsidP="000C4A8C">
      <w:pPr>
        <w:spacing w:after="0" w:line="240" w:lineRule="auto"/>
        <w:ind w:firstLine="567"/>
        <w:jc w:val="both"/>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 xml:space="preserve"> </w:t>
      </w:r>
      <w:r w:rsidRPr="000C4A8C">
        <w:rPr>
          <w:rFonts w:ascii="Times New Roman" w:eastAsia="Times New Roman" w:hAnsi="Times New Roman" w:cs="Times New Roman"/>
          <w:i/>
          <w:sz w:val="24"/>
          <w:szCs w:val="24"/>
          <w:lang w:eastAsia="ru-RU"/>
        </w:rPr>
        <w:t>Примечание:</w:t>
      </w:r>
      <w:r w:rsidRPr="000C4A8C">
        <w:rPr>
          <w:rFonts w:ascii="Times New Roman" w:eastAsia="Times New Roman" w:hAnsi="Times New Roman" w:cs="Times New Roman"/>
          <w:sz w:val="24"/>
          <w:szCs w:val="24"/>
          <w:lang w:eastAsia="ru-RU"/>
        </w:rPr>
        <w:t xml:space="preserve"> участок автомобильной дороги общего пользования межмуниципального значения восточная объездная г. Сургута протяженностью 2,4 км, в составе улично-дорожной сети переводится в категорию магистральной дороги скоростного движения и сохраняет региональное значение.</w:t>
      </w:r>
    </w:p>
    <w:p w:rsidR="000C4A8C" w:rsidRPr="000C4A8C" w:rsidRDefault="000C4A8C" w:rsidP="000C4A8C">
      <w:pPr>
        <w:spacing w:after="0" w:line="240" w:lineRule="auto"/>
        <w:ind w:firstLine="567"/>
        <w:jc w:val="both"/>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Для повышения пропускной способности транспортной сети в составе улиц и дорог предусматривается строительство следующих объектов:</w:t>
      </w:r>
    </w:p>
    <w:p w:rsidR="000C4A8C" w:rsidRPr="000C4A8C" w:rsidRDefault="000C4A8C" w:rsidP="000C4A8C">
      <w:pPr>
        <w:tabs>
          <w:tab w:val="left" w:pos="993"/>
        </w:tabs>
        <w:spacing w:after="0" w:line="276" w:lineRule="auto"/>
        <w:ind w:left="1429" w:hanging="360"/>
        <w:jc w:val="both"/>
        <w:rPr>
          <w:rFonts w:ascii="Times New Roman" w:eastAsia="Calibri" w:hAnsi="Times New Roman" w:cs="Times New Roman"/>
          <w:sz w:val="24"/>
          <w:szCs w:val="24"/>
          <w:lang w:val="x-none"/>
        </w:rPr>
      </w:pPr>
      <w:r w:rsidRPr="000C4A8C">
        <w:rPr>
          <w:rFonts w:ascii="Times New Roman" w:eastAsia="Calibri" w:hAnsi="Times New Roman" w:cs="Times New Roman"/>
          <w:sz w:val="24"/>
          <w:szCs w:val="24"/>
        </w:rPr>
        <w:t xml:space="preserve">- </w:t>
      </w:r>
      <w:r w:rsidRPr="000C4A8C">
        <w:rPr>
          <w:rFonts w:ascii="Times New Roman" w:eastAsia="Calibri" w:hAnsi="Times New Roman" w:cs="Times New Roman"/>
          <w:sz w:val="24"/>
          <w:szCs w:val="24"/>
          <w:lang w:val="x-none"/>
        </w:rPr>
        <w:t>автодорожные мосты и путепроводы -  1</w:t>
      </w:r>
      <w:r w:rsidRPr="000C4A8C">
        <w:rPr>
          <w:rFonts w:ascii="Times New Roman" w:eastAsia="Calibri" w:hAnsi="Times New Roman" w:cs="Times New Roman"/>
          <w:sz w:val="24"/>
          <w:szCs w:val="24"/>
        </w:rPr>
        <w:t xml:space="preserve">2 </w:t>
      </w:r>
      <w:r w:rsidRPr="000C4A8C">
        <w:rPr>
          <w:rFonts w:ascii="Times New Roman" w:eastAsia="Calibri" w:hAnsi="Times New Roman" w:cs="Times New Roman"/>
          <w:sz w:val="24"/>
          <w:szCs w:val="24"/>
          <w:lang w:val="x-none"/>
        </w:rPr>
        <w:t>ед.;</w:t>
      </w:r>
    </w:p>
    <w:p w:rsidR="000C4A8C" w:rsidRPr="000C4A8C" w:rsidRDefault="000C4A8C" w:rsidP="000C4A8C">
      <w:pPr>
        <w:tabs>
          <w:tab w:val="left" w:pos="993"/>
        </w:tabs>
        <w:spacing w:after="0" w:line="276" w:lineRule="auto"/>
        <w:ind w:left="1429" w:hanging="360"/>
        <w:jc w:val="both"/>
        <w:rPr>
          <w:rFonts w:ascii="Times New Roman" w:eastAsia="Calibri" w:hAnsi="Times New Roman" w:cs="Times New Roman"/>
          <w:sz w:val="24"/>
          <w:szCs w:val="24"/>
          <w:lang w:val="x-none"/>
        </w:rPr>
      </w:pPr>
      <w:r w:rsidRPr="000C4A8C">
        <w:rPr>
          <w:rFonts w:ascii="Times New Roman" w:eastAsia="Calibri" w:hAnsi="Times New Roman" w:cs="Times New Roman"/>
          <w:sz w:val="24"/>
          <w:szCs w:val="24"/>
        </w:rPr>
        <w:t xml:space="preserve">- </w:t>
      </w:r>
      <w:r w:rsidRPr="000C4A8C">
        <w:rPr>
          <w:rFonts w:ascii="Times New Roman" w:eastAsia="Calibri" w:hAnsi="Times New Roman" w:cs="Times New Roman"/>
          <w:sz w:val="24"/>
          <w:szCs w:val="24"/>
          <w:lang w:val="x-none"/>
        </w:rPr>
        <w:t>транспортные развязки в разных уровнях - 1</w:t>
      </w:r>
      <w:r w:rsidRPr="000C4A8C">
        <w:rPr>
          <w:rFonts w:ascii="Times New Roman" w:eastAsia="Calibri" w:hAnsi="Times New Roman" w:cs="Times New Roman"/>
          <w:sz w:val="24"/>
          <w:szCs w:val="24"/>
        </w:rPr>
        <w:t>1</w:t>
      </w:r>
      <w:r w:rsidRPr="000C4A8C">
        <w:rPr>
          <w:rFonts w:ascii="Times New Roman" w:eastAsia="Calibri" w:hAnsi="Times New Roman" w:cs="Times New Roman"/>
          <w:sz w:val="24"/>
          <w:szCs w:val="24"/>
          <w:lang w:val="x-none"/>
        </w:rPr>
        <w:t xml:space="preserve"> ед;</w:t>
      </w:r>
    </w:p>
    <w:p w:rsidR="000C4A8C" w:rsidRPr="000C4A8C" w:rsidRDefault="000C4A8C" w:rsidP="000C4A8C">
      <w:pPr>
        <w:spacing w:line="240" w:lineRule="auto"/>
        <w:contextualSpacing/>
        <w:jc w:val="both"/>
        <w:rPr>
          <w:rFonts w:ascii="Times New Roman" w:eastAsia="Calibri" w:hAnsi="Times New Roman" w:cs="Times New Roman"/>
          <w:sz w:val="24"/>
          <w:szCs w:val="24"/>
        </w:rPr>
      </w:pPr>
      <w:r w:rsidRPr="000C4A8C">
        <w:rPr>
          <w:rFonts w:ascii="Times New Roman" w:eastAsia="Calibri" w:hAnsi="Times New Roman" w:cs="Times New Roman"/>
          <w:sz w:val="24"/>
          <w:szCs w:val="24"/>
        </w:rPr>
        <w:t xml:space="preserve">                  - мостовое сооружение (мост велопешеходный) – 1 ед;</w:t>
      </w:r>
    </w:p>
    <w:p w:rsidR="000C4A8C" w:rsidRPr="000C4A8C" w:rsidRDefault="000C4A8C" w:rsidP="000C4A8C">
      <w:pPr>
        <w:spacing w:line="240" w:lineRule="auto"/>
        <w:contextualSpacing/>
        <w:jc w:val="both"/>
        <w:rPr>
          <w:rFonts w:ascii="Times New Roman" w:eastAsia="Calibri" w:hAnsi="Times New Roman" w:cs="Times New Roman"/>
          <w:sz w:val="24"/>
          <w:szCs w:val="24"/>
        </w:rPr>
      </w:pPr>
      <w:r w:rsidRPr="000C4A8C">
        <w:rPr>
          <w:rFonts w:ascii="Times New Roman" w:eastAsia="Calibri" w:hAnsi="Times New Roman" w:cs="Times New Roman"/>
          <w:sz w:val="24"/>
          <w:szCs w:val="24"/>
        </w:rPr>
        <w:tab/>
        <w:t xml:space="preserve">      - саморегулируемые пересечения в одном уровне – 4 ед.</w:t>
      </w:r>
    </w:p>
    <w:p w:rsidR="000C4A8C" w:rsidRPr="000C4A8C" w:rsidRDefault="000C4A8C" w:rsidP="000C4A8C">
      <w:pPr>
        <w:spacing w:before="120" w:after="60" w:line="240" w:lineRule="auto"/>
        <w:ind w:firstLine="567"/>
        <w:jc w:val="both"/>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В целях повышения безопасности дорожного движения предлагается строительство:</w:t>
      </w:r>
    </w:p>
    <w:p w:rsidR="000C4A8C" w:rsidRPr="000C4A8C" w:rsidRDefault="000C4A8C" w:rsidP="000C4A8C">
      <w:pPr>
        <w:tabs>
          <w:tab w:val="left" w:pos="993"/>
        </w:tabs>
        <w:spacing w:after="0" w:line="276" w:lineRule="auto"/>
        <w:ind w:left="1429" w:hanging="360"/>
        <w:jc w:val="both"/>
        <w:rPr>
          <w:rFonts w:ascii="Times New Roman" w:eastAsia="Calibri" w:hAnsi="Times New Roman" w:cs="Times New Roman"/>
          <w:sz w:val="24"/>
          <w:szCs w:val="24"/>
          <w:lang w:val="x-none"/>
        </w:rPr>
      </w:pPr>
      <w:r w:rsidRPr="000C4A8C">
        <w:rPr>
          <w:rFonts w:ascii="Times New Roman" w:eastAsia="Calibri" w:hAnsi="Times New Roman" w:cs="Times New Roman"/>
          <w:sz w:val="24"/>
          <w:szCs w:val="24"/>
        </w:rPr>
        <w:t xml:space="preserve">- 4 </w:t>
      </w:r>
      <w:r w:rsidRPr="000C4A8C">
        <w:rPr>
          <w:rFonts w:ascii="Times New Roman" w:eastAsia="Calibri" w:hAnsi="Times New Roman" w:cs="Times New Roman"/>
          <w:sz w:val="24"/>
          <w:szCs w:val="24"/>
          <w:lang w:val="x-none"/>
        </w:rPr>
        <w:t>пешеходных переходов в разных уровнях с проезжей частью;</w:t>
      </w:r>
    </w:p>
    <w:p w:rsidR="000C4A8C" w:rsidRPr="000C4A8C" w:rsidRDefault="000C4A8C" w:rsidP="000C4A8C">
      <w:pPr>
        <w:tabs>
          <w:tab w:val="left" w:pos="993"/>
        </w:tabs>
        <w:spacing w:after="0" w:line="276" w:lineRule="auto"/>
        <w:ind w:left="1429" w:hanging="360"/>
        <w:jc w:val="both"/>
        <w:rPr>
          <w:rFonts w:ascii="Times New Roman" w:eastAsia="Calibri" w:hAnsi="Times New Roman" w:cs="Times New Roman"/>
          <w:sz w:val="24"/>
          <w:szCs w:val="24"/>
          <w:lang w:val="x-none"/>
        </w:rPr>
      </w:pPr>
      <w:r w:rsidRPr="000C4A8C">
        <w:rPr>
          <w:rFonts w:ascii="Times New Roman" w:eastAsia="Calibri" w:hAnsi="Times New Roman" w:cs="Times New Roman"/>
          <w:sz w:val="24"/>
          <w:szCs w:val="24"/>
        </w:rPr>
        <w:t xml:space="preserve">- </w:t>
      </w:r>
      <w:r w:rsidRPr="000C4A8C">
        <w:rPr>
          <w:rFonts w:ascii="Times New Roman" w:eastAsia="Calibri" w:hAnsi="Times New Roman" w:cs="Times New Roman"/>
          <w:sz w:val="24"/>
          <w:szCs w:val="24"/>
          <w:lang w:val="x-none"/>
        </w:rPr>
        <w:t>36 светофорных объектов.</w:t>
      </w:r>
    </w:p>
    <w:p w:rsidR="000C4A8C" w:rsidRPr="000C4A8C" w:rsidRDefault="000C4A8C" w:rsidP="000C4A8C">
      <w:pPr>
        <w:spacing w:after="0" w:line="240" w:lineRule="auto"/>
        <w:ind w:firstLine="567"/>
        <w:jc w:val="both"/>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Движение общественного транспорта предлагается осуществлять по магистральным улицам города. Общая протяженность проектируемых линий общественного транспорта составит 250 км.</w:t>
      </w:r>
    </w:p>
    <w:p w:rsidR="000C4A8C" w:rsidRPr="000C4A8C" w:rsidRDefault="000C4A8C" w:rsidP="000C4A8C">
      <w:pPr>
        <w:spacing w:after="0" w:line="240" w:lineRule="auto"/>
        <w:ind w:firstLine="567"/>
        <w:jc w:val="both"/>
        <w:rPr>
          <w:rFonts w:ascii="Times New Roman" w:eastAsia="Times New Roman" w:hAnsi="Times New Roman" w:cs="Times New Roman"/>
          <w:sz w:val="24"/>
          <w:szCs w:val="24"/>
          <w:lang w:eastAsia="ru-RU"/>
        </w:rPr>
      </w:pPr>
      <w:r w:rsidRPr="000C4A8C">
        <w:rPr>
          <w:rFonts w:ascii="Times New Roman" w:eastAsia="Times New Roman" w:hAnsi="Times New Roman" w:cs="Times New Roman"/>
          <w:sz w:val="24"/>
          <w:szCs w:val="24"/>
          <w:lang w:eastAsia="ru-RU"/>
        </w:rPr>
        <w:t>С целью решения актуальной задачи организации системы паркования и хранения индивидуальных легковых автомобилей в застроенных районах города, предлагается строительство стоянок транспортных средств общей мощностью 5477 машино-места вдоль улично-дорожной сети.</w:t>
      </w:r>
    </w:p>
    <w:p w:rsidR="00BB6BB8" w:rsidRDefault="00BB6BB8" w:rsidP="00D954D7">
      <w:pPr>
        <w:spacing w:after="0"/>
      </w:pPr>
    </w:p>
    <w:p w:rsidR="00BB6BB8" w:rsidRDefault="00BB6BB8" w:rsidP="00D954D7">
      <w:pPr>
        <w:spacing w:after="0"/>
      </w:pPr>
    </w:p>
    <w:p w:rsidR="00BB6BB8" w:rsidRDefault="00BB6BB8" w:rsidP="00D954D7">
      <w:pPr>
        <w:spacing w:after="0"/>
      </w:pPr>
    </w:p>
    <w:p w:rsidR="00BB6BB8" w:rsidRDefault="00BB6BB8" w:rsidP="00D954D7">
      <w:pPr>
        <w:spacing w:after="0"/>
      </w:pPr>
    </w:p>
    <w:p w:rsidR="00BB6BB8" w:rsidRDefault="00BB6BB8" w:rsidP="00D954D7">
      <w:pPr>
        <w:spacing w:after="0"/>
      </w:pPr>
    </w:p>
    <w:p w:rsidR="00BB6BB8" w:rsidRDefault="00BB6BB8" w:rsidP="00D954D7">
      <w:pPr>
        <w:spacing w:after="0"/>
      </w:pPr>
    </w:p>
    <w:sectPr w:rsidR="00BB6BB8" w:rsidSect="000C4A8C">
      <w:pgSz w:w="11906" w:h="16838" w:code="9"/>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altName w:val="MS Gothic"/>
    <w:panose1 w:val="00000000000000000000"/>
    <w:charset w:val="00"/>
    <w:family w:val="roman"/>
    <w:notTrueType/>
    <w:pitch w:val="default"/>
    <w:sig w:usb0="00000001" w:usb1="09060000" w:usb2="00000010" w:usb3="00000000" w:csb0="0008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32FB9"/>
    <w:multiLevelType w:val="hybridMultilevel"/>
    <w:tmpl w:val="19309A30"/>
    <w:lvl w:ilvl="0" w:tplc="0764EAB6">
      <w:start w:val="1"/>
      <w:numFmt w:val="decimal"/>
      <w:lvlText w:val="%1."/>
      <w:lvlJc w:val="left"/>
      <w:pPr>
        <w:ind w:left="2062" w:hanging="360"/>
      </w:pPr>
      <w:rPr>
        <w:rFonts w:ascii="Times New Roman" w:hAnsi="Times New Roman" w:cs="Times New Roman" w:hint="default"/>
        <w:b w:val="0"/>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110F0FA7"/>
    <w:multiLevelType w:val="hybridMultilevel"/>
    <w:tmpl w:val="3A3EEF42"/>
    <w:lvl w:ilvl="0" w:tplc="9C82B2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C005B6"/>
    <w:multiLevelType w:val="hybridMultilevel"/>
    <w:tmpl w:val="80A82F9A"/>
    <w:lvl w:ilvl="0" w:tplc="9C82B2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1ED35AA"/>
    <w:multiLevelType w:val="hybridMultilevel"/>
    <w:tmpl w:val="00145C9A"/>
    <w:lvl w:ilvl="0" w:tplc="9C82B2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7EB1896"/>
    <w:multiLevelType w:val="hybridMultilevel"/>
    <w:tmpl w:val="DA4401EA"/>
    <w:lvl w:ilvl="0" w:tplc="9C82B2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9765FF5"/>
    <w:multiLevelType w:val="hybridMultilevel"/>
    <w:tmpl w:val="1BEA488C"/>
    <w:lvl w:ilvl="0" w:tplc="9C82B2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F83375"/>
    <w:multiLevelType w:val="hybridMultilevel"/>
    <w:tmpl w:val="8398C714"/>
    <w:lvl w:ilvl="0" w:tplc="9C82B288">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7" w15:restartNumberingAfterBreak="0">
    <w:nsid w:val="31B249DD"/>
    <w:multiLevelType w:val="hybridMultilevel"/>
    <w:tmpl w:val="D2A81966"/>
    <w:lvl w:ilvl="0" w:tplc="9C82B2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DCA33CF"/>
    <w:multiLevelType w:val="hybridMultilevel"/>
    <w:tmpl w:val="09F4287E"/>
    <w:lvl w:ilvl="0" w:tplc="331882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2075B14"/>
    <w:multiLevelType w:val="hybridMultilevel"/>
    <w:tmpl w:val="C458FE64"/>
    <w:lvl w:ilvl="0" w:tplc="9C82B2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36666B7"/>
    <w:multiLevelType w:val="multilevel"/>
    <w:tmpl w:val="A8F4475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447865E4"/>
    <w:multiLevelType w:val="multilevel"/>
    <w:tmpl w:val="A8F4475E"/>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478A4B75"/>
    <w:multiLevelType w:val="hybridMultilevel"/>
    <w:tmpl w:val="FB88176E"/>
    <w:lvl w:ilvl="0" w:tplc="9C82B2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7C5202A"/>
    <w:multiLevelType w:val="hybridMultilevel"/>
    <w:tmpl w:val="9F6EC7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9383EDB"/>
    <w:multiLevelType w:val="hybridMultilevel"/>
    <w:tmpl w:val="30D26E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3D12E47"/>
    <w:multiLevelType w:val="hybridMultilevel"/>
    <w:tmpl w:val="2A764F92"/>
    <w:lvl w:ilvl="0" w:tplc="9C82B2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552B19A8"/>
    <w:multiLevelType w:val="hybridMultilevel"/>
    <w:tmpl w:val="FC5AA1E2"/>
    <w:lvl w:ilvl="0" w:tplc="9C82B288">
      <w:start w:val="1"/>
      <w:numFmt w:val="bullet"/>
      <w:lvlText w:val=""/>
      <w:lvlJc w:val="left"/>
      <w:pPr>
        <w:ind w:left="1485" w:hanging="360"/>
      </w:pPr>
      <w:rPr>
        <w:rFonts w:ascii="Symbol" w:hAnsi="Symbol" w:hint="default"/>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17" w15:restartNumberingAfterBreak="0">
    <w:nsid w:val="56CE640D"/>
    <w:multiLevelType w:val="hybridMultilevel"/>
    <w:tmpl w:val="4A3E9104"/>
    <w:lvl w:ilvl="0" w:tplc="9C82B2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83B08A6"/>
    <w:multiLevelType w:val="hybridMultilevel"/>
    <w:tmpl w:val="D506DF78"/>
    <w:lvl w:ilvl="0" w:tplc="0B90128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8782985"/>
    <w:multiLevelType w:val="hybridMultilevel"/>
    <w:tmpl w:val="024800DE"/>
    <w:lvl w:ilvl="0" w:tplc="9C82B2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F07217D"/>
    <w:multiLevelType w:val="multilevel"/>
    <w:tmpl w:val="A8F4475E"/>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75BF63F8"/>
    <w:multiLevelType w:val="hybridMultilevel"/>
    <w:tmpl w:val="DC7E6816"/>
    <w:lvl w:ilvl="0" w:tplc="9C82B2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7ED46485"/>
    <w:multiLevelType w:val="hybridMultilevel"/>
    <w:tmpl w:val="1B0293C4"/>
    <w:lvl w:ilvl="0" w:tplc="0B90128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0"/>
  </w:num>
  <w:num w:numId="3">
    <w:abstractNumId w:val="20"/>
  </w:num>
  <w:num w:numId="4">
    <w:abstractNumId w:val="11"/>
  </w:num>
  <w:num w:numId="5">
    <w:abstractNumId w:val="6"/>
  </w:num>
  <w:num w:numId="6">
    <w:abstractNumId w:val="13"/>
  </w:num>
  <w:num w:numId="7">
    <w:abstractNumId w:val="8"/>
  </w:num>
  <w:num w:numId="8">
    <w:abstractNumId w:val="16"/>
  </w:num>
  <w:num w:numId="9">
    <w:abstractNumId w:val="22"/>
  </w:num>
  <w:num w:numId="10">
    <w:abstractNumId w:val="14"/>
  </w:num>
  <w:num w:numId="11">
    <w:abstractNumId w:val="18"/>
  </w:num>
  <w:num w:numId="12">
    <w:abstractNumId w:val="15"/>
  </w:num>
  <w:num w:numId="13">
    <w:abstractNumId w:val="21"/>
  </w:num>
  <w:num w:numId="14">
    <w:abstractNumId w:val="1"/>
  </w:num>
  <w:num w:numId="15">
    <w:abstractNumId w:val="17"/>
  </w:num>
  <w:num w:numId="16">
    <w:abstractNumId w:val="3"/>
  </w:num>
  <w:num w:numId="17">
    <w:abstractNumId w:val="4"/>
  </w:num>
  <w:num w:numId="18">
    <w:abstractNumId w:val="7"/>
  </w:num>
  <w:num w:numId="19">
    <w:abstractNumId w:val="12"/>
  </w:num>
  <w:num w:numId="20">
    <w:abstractNumId w:val="9"/>
  </w:num>
  <w:num w:numId="21">
    <w:abstractNumId w:val="2"/>
  </w:num>
  <w:num w:numId="22">
    <w:abstractNumId w:val="19"/>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9AA"/>
    <w:rsid w:val="000C4A8C"/>
    <w:rsid w:val="00627C25"/>
    <w:rsid w:val="00661C70"/>
    <w:rsid w:val="00665EAF"/>
    <w:rsid w:val="008B7ABD"/>
    <w:rsid w:val="00993795"/>
    <w:rsid w:val="00B83D33"/>
    <w:rsid w:val="00BB6BB8"/>
    <w:rsid w:val="00C168C3"/>
    <w:rsid w:val="00C94C24"/>
    <w:rsid w:val="00D809AA"/>
    <w:rsid w:val="00D954D7"/>
    <w:rsid w:val="00EE31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A2998"/>
  <w15:chartTrackingRefBased/>
  <w15:docId w15:val="{031E7AC5-A5C6-4BEB-B415-7C9727F5A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qFormat/>
    <w:rsid w:val="00D954D7"/>
    <w:pPr>
      <w:keepNext/>
      <w:spacing w:after="0" w:line="240" w:lineRule="auto"/>
      <w:ind w:firstLine="720"/>
      <w:jc w:val="center"/>
      <w:outlineLvl w:val="1"/>
    </w:pPr>
    <w:rPr>
      <w:rFonts w:ascii="Times New Roman" w:eastAsia="Times New Roman" w:hAnsi="Times New Roman" w:cs="Times New Roman"/>
      <w:sz w:val="28"/>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954D7"/>
    <w:rPr>
      <w:rFonts w:ascii="Times New Roman" w:eastAsia="Times New Roman" w:hAnsi="Times New Roman" w:cs="Times New Roman"/>
      <w:sz w:val="28"/>
      <w:szCs w:val="20"/>
      <w:lang w:eastAsia="ru-RU"/>
    </w:rPr>
  </w:style>
  <w:style w:type="table" w:styleId="a3">
    <w:name w:val="Table Grid"/>
    <w:basedOn w:val="a1"/>
    <w:rsid w:val="00D954D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14 Обычный"/>
    <w:basedOn w:val="a"/>
    <w:link w:val="140"/>
    <w:qFormat/>
    <w:rsid w:val="00D954D7"/>
    <w:pPr>
      <w:spacing w:after="0" w:line="240" w:lineRule="auto"/>
      <w:jc w:val="center"/>
    </w:pPr>
    <w:rPr>
      <w:rFonts w:ascii="Times New Roman" w:eastAsia="Times New Roman" w:hAnsi="Times New Roman" w:cs="Times New Roman"/>
      <w:sz w:val="28"/>
      <w:szCs w:val="28"/>
      <w:lang w:eastAsia="ru-RU"/>
    </w:rPr>
  </w:style>
  <w:style w:type="character" w:customStyle="1" w:styleId="140">
    <w:name w:val="14 Обычный Знак"/>
    <w:link w:val="14"/>
    <w:rsid w:val="00D954D7"/>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JPG"/><Relationship Id="rId4" Type="http://schemas.openxmlformats.org/officeDocument/2006/relationships/settings" Target="settings.xml"/><Relationship Id="rId9" Type="http://schemas.openxmlformats.org/officeDocument/2006/relationships/hyperlink" Target="https://docs.cntd.ru/document/573114694" TargetMode="External"/><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BE9F32-61AC-4D0C-B728-EE20CD1BA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27958</Words>
  <Characters>159366</Characters>
  <Application>Microsoft Office Word</Application>
  <DocSecurity>0</DocSecurity>
  <Lines>1328</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Ума Ахмедовна</dc:creator>
  <cp:keywords/>
  <dc:description/>
  <cp:lastModifiedBy>Иванова Ума Ахмедовна</cp:lastModifiedBy>
  <cp:revision>12</cp:revision>
  <dcterms:created xsi:type="dcterms:W3CDTF">2026-10-27T10:02:00Z</dcterms:created>
  <dcterms:modified xsi:type="dcterms:W3CDTF">2026-11-05T10:39:00Z</dcterms:modified>
</cp:coreProperties>
</file>