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223CE9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 xml:space="preserve">на официальном портале Администрации города, в сетевом издании «Официальные документы города Сургута»: DOCSURGUT.RU </w:t>
      </w:r>
      <w:r w:rsidRPr="004147F9">
        <w:rPr>
          <w:rFonts w:cs="Times New Roman"/>
          <w:sz w:val="27"/>
          <w:szCs w:val="27"/>
        </w:rPr>
        <w:t>по проекту о предоставлении разрешения на отклонение от предельных параметров разрешенного строительства</w:t>
      </w:r>
    </w:p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bookmarkStart w:id="0" w:name="_GoBack"/>
      <w:r w:rsidRPr="00072389">
        <w:rPr>
          <w:rFonts w:cs="Times New Roman"/>
          <w:sz w:val="27"/>
          <w:szCs w:val="27"/>
        </w:rPr>
        <w:t>1.</w:t>
      </w:r>
      <w:r w:rsidR="00072389" w:rsidRPr="00072389">
        <w:rPr>
          <w:sz w:val="27"/>
          <w:szCs w:val="27"/>
        </w:rPr>
        <w:t xml:space="preserve"> </w:t>
      </w:r>
      <w:r w:rsidR="00072389" w:rsidRPr="00072389">
        <w:rPr>
          <w:rFonts w:cs="Times New Roman"/>
          <w:sz w:val="27"/>
          <w:szCs w:val="27"/>
        </w:rPr>
        <w:t>Казенное учреждение Ханты-Мансийского автономного округа ‒ Югры «Управление капитального строительства»</w:t>
      </w:r>
      <w:r w:rsidRPr="00072389">
        <w:rPr>
          <w:rFonts w:cs="Times New Roman"/>
          <w:sz w:val="27"/>
          <w:szCs w:val="27"/>
        </w:rPr>
        <w:t>.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2. Информация о земельном участке: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- адрес земельного участка – </w:t>
      </w:r>
      <w:r w:rsidR="00072389" w:rsidRPr="00072389">
        <w:rPr>
          <w:rFonts w:eastAsia="Calibri"/>
          <w:sz w:val="27"/>
          <w:szCs w:val="27"/>
        </w:rPr>
        <w:t>город Сургут, микрорайон 24</w:t>
      </w:r>
      <w:r w:rsidRPr="00072389">
        <w:rPr>
          <w:rFonts w:cs="Times New Roman"/>
          <w:sz w:val="27"/>
          <w:szCs w:val="27"/>
        </w:rPr>
        <w:t>;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- кадастровый номер – </w:t>
      </w:r>
      <w:r w:rsidR="00072389" w:rsidRPr="00072389">
        <w:rPr>
          <w:rFonts w:eastAsia="Calibri"/>
          <w:sz w:val="27"/>
          <w:szCs w:val="27"/>
        </w:rPr>
        <w:t>86:10:0101066:4161</w:t>
      </w:r>
      <w:r w:rsidRPr="00072389">
        <w:rPr>
          <w:rFonts w:cs="Times New Roman"/>
          <w:sz w:val="27"/>
          <w:szCs w:val="27"/>
        </w:rPr>
        <w:t>;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- площадь земельного участка – </w:t>
      </w:r>
      <w:r w:rsidR="009A692C" w:rsidRPr="00072389">
        <w:rPr>
          <w:rFonts w:cs="Times New Roman"/>
          <w:sz w:val="27"/>
          <w:szCs w:val="27"/>
        </w:rPr>
        <w:t>2</w:t>
      </w:r>
      <w:r w:rsidR="00072389" w:rsidRPr="00072389">
        <w:rPr>
          <w:rFonts w:cs="Times New Roman"/>
          <w:sz w:val="27"/>
          <w:szCs w:val="27"/>
        </w:rPr>
        <w:t>3</w:t>
      </w:r>
      <w:r w:rsidR="009A692C" w:rsidRPr="00072389">
        <w:rPr>
          <w:rFonts w:cs="Times New Roman"/>
          <w:sz w:val="27"/>
          <w:szCs w:val="27"/>
        </w:rPr>
        <w:t xml:space="preserve"> </w:t>
      </w:r>
      <w:r w:rsidR="00072389" w:rsidRPr="00072389">
        <w:rPr>
          <w:rFonts w:cs="Times New Roman"/>
          <w:sz w:val="27"/>
          <w:szCs w:val="27"/>
        </w:rPr>
        <w:t>454</w:t>
      </w:r>
      <w:r w:rsidRPr="00072389">
        <w:rPr>
          <w:rFonts w:cs="Times New Roman"/>
          <w:sz w:val="27"/>
          <w:szCs w:val="27"/>
        </w:rPr>
        <w:t xml:space="preserve"> кв. м;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- территориальная зона – </w:t>
      </w:r>
      <w:r w:rsidR="00072389" w:rsidRPr="00072389">
        <w:rPr>
          <w:rFonts w:cs="Times New Roman"/>
          <w:sz w:val="27"/>
          <w:szCs w:val="27"/>
        </w:rPr>
        <w:t>ОД3. «Зона специализированной общественной застройки»</w:t>
      </w:r>
      <w:r w:rsidRPr="00072389">
        <w:rPr>
          <w:rFonts w:cs="Times New Roman"/>
          <w:sz w:val="27"/>
          <w:szCs w:val="27"/>
        </w:rPr>
        <w:t>;</w:t>
      </w:r>
    </w:p>
    <w:p w:rsidR="00223CE9" w:rsidRPr="00072389" w:rsidRDefault="00223CE9" w:rsidP="009A692C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-вид разрешенного использования земельного участка – </w:t>
      </w:r>
      <w:r w:rsidR="00072389" w:rsidRPr="00072389">
        <w:rPr>
          <w:rFonts w:eastAsia="Calibri"/>
          <w:sz w:val="27"/>
          <w:szCs w:val="27"/>
        </w:rPr>
        <w:t xml:space="preserve">дошкольное, начальное </w:t>
      </w:r>
      <w:r w:rsidR="00072389" w:rsidRPr="00072389">
        <w:rPr>
          <w:rFonts w:eastAsia="Calibri"/>
          <w:sz w:val="27"/>
          <w:szCs w:val="27"/>
        </w:rPr>
        <w:br/>
      </w:r>
      <w:r w:rsidR="00072389" w:rsidRPr="00072389">
        <w:rPr>
          <w:rFonts w:eastAsia="Calibri"/>
          <w:sz w:val="27"/>
          <w:szCs w:val="27"/>
        </w:rPr>
        <w:t xml:space="preserve">и </w:t>
      </w:r>
      <w:r w:rsidR="00072389" w:rsidRPr="00072389">
        <w:rPr>
          <w:rFonts w:cs="Times New Roman"/>
          <w:sz w:val="27"/>
          <w:szCs w:val="27"/>
        </w:rPr>
        <w:t>среднее общее образование</w:t>
      </w:r>
      <w:r w:rsidRPr="00072389">
        <w:rPr>
          <w:rFonts w:cs="Times New Roman"/>
          <w:sz w:val="27"/>
          <w:szCs w:val="27"/>
        </w:rPr>
        <w:t>;</w:t>
      </w:r>
    </w:p>
    <w:p w:rsidR="00072389" w:rsidRPr="00072389" w:rsidRDefault="0007238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На земельном участке расположены объекты недвижимого имущества:</w:t>
      </w:r>
    </w:p>
    <w:p w:rsidR="00072389" w:rsidRPr="00072389" w:rsidRDefault="0007238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-сооружение</w:t>
      </w:r>
      <w:r w:rsidRPr="00072389">
        <w:rPr>
          <w:rFonts w:cs="Times New Roman"/>
          <w:sz w:val="27"/>
          <w:szCs w:val="27"/>
        </w:rPr>
        <w:t xml:space="preserve"> электроэнергетики «Внутриквартальные проезды для обеспечения подъезда к общеобразовательным учреждениям в микрорайоне 24 в г. Сургуте. Наружное электроосвещение», с кадастровым номером 86:10:0101066:2512, протяженностью 1310 м. Муниципальная </w:t>
      </w:r>
      <w:r w:rsidRPr="00072389">
        <w:rPr>
          <w:rFonts w:cs="Times New Roman"/>
          <w:sz w:val="27"/>
          <w:szCs w:val="27"/>
        </w:rPr>
        <w:t>собственность;</w:t>
      </w:r>
    </w:p>
    <w:p w:rsidR="00072389" w:rsidRPr="00072389" w:rsidRDefault="0007238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-сооружение</w:t>
      </w:r>
      <w:r w:rsidRPr="00072389">
        <w:rPr>
          <w:rFonts w:cs="Times New Roman"/>
          <w:sz w:val="27"/>
          <w:szCs w:val="27"/>
        </w:rPr>
        <w:t xml:space="preserve"> дорожного транспорта «Внутриквартальные проезды для обеспечения подъезда к общеобразовательны</w:t>
      </w:r>
      <w:r w:rsidRPr="00072389">
        <w:rPr>
          <w:rFonts w:cs="Times New Roman"/>
          <w:sz w:val="27"/>
          <w:szCs w:val="27"/>
        </w:rPr>
        <w:t xml:space="preserve">м учреждениям в микрорайоне 24 </w:t>
      </w:r>
      <w:r w:rsidRPr="00072389">
        <w:rPr>
          <w:rFonts w:cs="Times New Roman"/>
          <w:sz w:val="27"/>
          <w:szCs w:val="27"/>
        </w:rPr>
        <w:t xml:space="preserve">в г. Сургуте», </w:t>
      </w:r>
      <w:r w:rsidRPr="00072389">
        <w:rPr>
          <w:rFonts w:cs="Times New Roman"/>
          <w:sz w:val="27"/>
          <w:szCs w:val="27"/>
        </w:rPr>
        <w:br/>
      </w:r>
      <w:r w:rsidRPr="00072389">
        <w:rPr>
          <w:rFonts w:cs="Times New Roman"/>
          <w:sz w:val="27"/>
          <w:szCs w:val="27"/>
        </w:rPr>
        <w:t xml:space="preserve">с кадастровым номером 86:10:0101066:2513, площадью 8185 </w:t>
      </w:r>
      <w:proofErr w:type="spellStart"/>
      <w:r w:rsidRPr="00072389">
        <w:rPr>
          <w:rFonts w:cs="Times New Roman"/>
          <w:sz w:val="27"/>
          <w:szCs w:val="27"/>
        </w:rPr>
        <w:t>кв.м</w:t>
      </w:r>
      <w:proofErr w:type="spellEnd"/>
      <w:r w:rsidRPr="00072389">
        <w:rPr>
          <w:rFonts w:cs="Times New Roman"/>
          <w:sz w:val="27"/>
          <w:szCs w:val="27"/>
        </w:rPr>
        <w:t>. Муниципальная собственнос</w:t>
      </w:r>
      <w:r w:rsidRPr="00072389">
        <w:rPr>
          <w:rFonts w:cs="Times New Roman"/>
          <w:sz w:val="27"/>
          <w:szCs w:val="27"/>
        </w:rPr>
        <w:t>ть;</w:t>
      </w:r>
    </w:p>
    <w:p w:rsidR="009A692C" w:rsidRPr="00072389" w:rsidRDefault="0007238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-сооружение</w:t>
      </w:r>
      <w:r w:rsidRPr="00072389">
        <w:rPr>
          <w:rFonts w:cs="Times New Roman"/>
          <w:sz w:val="27"/>
          <w:szCs w:val="27"/>
        </w:rPr>
        <w:t xml:space="preserve"> электроэнергетики, с кадастровым номером 86:10:0101066:2232, протяженностью 893 м. Находится в собственности у ЗАО «Домостроительный </w:t>
      </w:r>
      <w:r w:rsidRPr="00072389">
        <w:rPr>
          <w:rFonts w:cs="Times New Roman"/>
          <w:sz w:val="27"/>
          <w:szCs w:val="27"/>
        </w:rPr>
        <w:br/>
        <w:t>комбинат-1»;</w:t>
      </w:r>
    </w:p>
    <w:p w:rsidR="009A692C" w:rsidRPr="00072389" w:rsidRDefault="0007238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Земельный участок находится в постоянном (бессрочном) пользовании у заявителя.</w:t>
      </w:r>
    </w:p>
    <w:p w:rsidR="00223CE9" w:rsidRPr="00072389" w:rsidRDefault="00223CE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3. Запрашиваемые разрешения на отклонение от предельных параметров разрешенного строительства:</w:t>
      </w:r>
    </w:p>
    <w:p w:rsidR="00223CE9" w:rsidRPr="00072389" w:rsidRDefault="00223CE9" w:rsidP="0007238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>- увеличени</w:t>
      </w:r>
      <w:r w:rsidR="00072389" w:rsidRPr="00072389">
        <w:rPr>
          <w:rFonts w:cs="Times New Roman"/>
          <w:sz w:val="27"/>
          <w:szCs w:val="27"/>
        </w:rPr>
        <w:t>е</w:t>
      </w:r>
      <w:r w:rsidRPr="00072389">
        <w:rPr>
          <w:rFonts w:cs="Times New Roman"/>
          <w:sz w:val="27"/>
          <w:szCs w:val="27"/>
        </w:rPr>
        <w:t xml:space="preserve"> предельной высоты здани</w:t>
      </w:r>
      <w:r w:rsidR="009A692C" w:rsidRPr="00072389">
        <w:rPr>
          <w:rFonts w:cs="Times New Roman"/>
          <w:sz w:val="27"/>
          <w:szCs w:val="27"/>
        </w:rPr>
        <w:t>й и сооружений с 19 метров до 22</w:t>
      </w:r>
      <w:r w:rsidRPr="00072389">
        <w:rPr>
          <w:rFonts w:cs="Times New Roman"/>
          <w:sz w:val="27"/>
          <w:szCs w:val="27"/>
        </w:rPr>
        <w:t xml:space="preserve"> метров. </w:t>
      </w:r>
    </w:p>
    <w:p w:rsidR="00223CE9" w:rsidRPr="00072389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072389">
        <w:rPr>
          <w:rFonts w:cs="Times New Roman"/>
          <w:sz w:val="27"/>
          <w:szCs w:val="27"/>
        </w:rPr>
        <w:t xml:space="preserve">4. Цель получения разрешения на отклонение от предельных параметров разрешенного строительства – полноценное освоение земельного участка с кадастровым номером </w:t>
      </w:r>
      <w:r w:rsidR="00072389" w:rsidRPr="00072389">
        <w:rPr>
          <w:rFonts w:cs="Times New Roman"/>
          <w:sz w:val="27"/>
          <w:szCs w:val="27"/>
        </w:rPr>
        <w:t>86:10:0101066:4161</w:t>
      </w:r>
      <w:r w:rsidRPr="00072389">
        <w:rPr>
          <w:rFonts w:cs="Times New Roman"/>
          <w:sz w:val="27"/>
          <w:szCs w:val="27"/>
        </w:rPr>
        <w:t>.</w:t>
      </w:r>
    </w:p>
    <w:bookmarkEnd w:id="0"/>
    <w:p w:rsidR="003C0635" w:rsidRPr="00072389" w:rsidRDefault="003C0635" w:rsidP="00223CE9">
      <w:pPr>
        <w:rPr>
          <w:sz w:val="27"/>
          <w:szCs w:val="27"/>
        </w:rPr>
      </w:pPr>
    </w:p>
    <w:sectPr w:rsidR="003C0635" w:rsidRPr="00072389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72389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23CE9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A692C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B25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106</cp:revision>
  <cp:lastPrinted>2020-05-19T09:30:00Z</cp:lastPrinted>
  <dcterms:created xsi:type="dcterms:W3CDTF">2023-08-02T09:00:00Z</dcterms:created>
  <dcterms:modified xsi:type="dcterms:W3CDTF">2026-07-21T11:02:00Z</dcterms:modified>
</cp:coreProperties>
</file>