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1C95" w14:textId="7AE44614" w:rsidR="009A1780" w:rsidRPr="00B26540" w:rsidRDefault="00AF5C87" w:rsidP="00AF5C87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  <w:bookmarkStart w:id="0" w:name="_c8psxv8s0mc6" w:colFirst="0" w:colLast="0"/>
      <w:bookmarkStart w:id="1" w:name="_Hlk180767871"/>
      <w:bookmarkStart w:id="2" w:name="_GoBack"/>
      <w:bookmarkEnd w:id="0"/>
      <w:bookmarkEnd w:id="2"/>
      <w:r>
        <w:rPr>
          <w:noProof/>
          <w:sz w:val="34"/>
          <w:szCs w:val="34"/>
          <w:lang w:eastAsia="ru-RU"/>
        </w:rPr>
        <w:drawing>
          <wp:inline distT="114300" distB="114300" distL="114300" distR="114300" wp14:anchorId="22615618" wp14:editId="0B308EB2">
            <wp:extent cx="3799425" cy="60754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9425" cy="60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EF892C" w14:textId="77777777" w:rsidR="009A1780" w:rsidRPr="00B26540" w:rsidRDefault="009A1780" w:rsidP="00B26540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</w:p>
    <w:p w14:paraId="0E6E3F5E" w14:textId="77777777" w:rsidR="009A1780" w:rsidRPr="00B26540" w:rsidRDefault="009A1780" w:rsidP="00B26540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</w:p>
    <w:p w14:paraId="3681BF95" w14:textId="3CFACF60" w:rsidR="009A1780" w:rsidRDefault="009A1780" w:rsidP="00B26540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</w:p>
    <w:p w14:paraId="7CF26811" w14:textId="7A8F5E57" w:rsidR="00B26540" w:rsidRDefault="00B26540" w:rsidP="00B26540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</w:p>
    <w:p w14:paraId="69232DB5" w14:textId="059D6D92" w:rsidR="00B26540" w:rsidRDefault="00B26540" w:rsidP="00B26540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</w:p>
    <w:p w14:paraId="03813456" w14:textId="77777777" w:rsidR="00B26540" w:rsidRPr="00B26540" w:rsidRDefault="00B26540" w:rsidP="00B26540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32"/>
          <w:szCs w:val="34"/>
        </w:rPr>
      </w:pPr>
    </w:p>
    <w:p w14:paraId="2A9F8714" w14:textId="2AA2BAEC" w:rsidR="009A1780" w:rsidRDefault="009A1780" w:rsidP="00AF5C87">
      <w:pPr>
        <w:shd w:val="clear" w:color="auto" w:fill="FFFFFF"/>
        <w:spacing w:after="0"/>
        <w:jc w:val="center"/>
        <w:rPr>
          <w:rFonts w:ascii="Helvetica Neue" w:eastAsia="Helvetica Neue" w:hAnsi="Helvetica Neue" w:cs="Helvetica Neue"/>
          <w:b/>
          <w:color w:val="FF0000"/>
          <w:sz w:val="34"/>
          <w:szCs w:val="34"/>
        </w:rPr>
      </w:pPr>
    </w:p>
    <w:p w14:paraId="3FE9BA5D" w14:textId="25DE6A50" w:rsidR="00AF5C87" w:rsidRDefault="00AF5C87" w:rsidP="00AF5C87">
      <w:pPr>
        <w:shd w:val="clear" w:color="auto" w:fill="FFFFFF"/>
        <w:spacing w:after="0"/>
        <w:jc w:val="center"/>
        <w:rPr>
          <w:rFonts w:ascii="Helvetica Neue" w:eastAsia="Helvetica Neue" w:hAnsi="Helvetica Neue" w:cs="Helvetica Neue"/>
          <w:b/>
          <w:color w:val="FF0000"/>
          <w:sz w:val="34"/>
          <w:szCs w:val="34"/>
        </w:rPr>
      </w:pPr>
    </w:p>
    <w:p w14:paraId="78383048" w14:textId="3D17F243" w:rsidR="00AF5C87" w:rsidRDefault="00AF5C87" w:rsidP="00AF5C87">
      <w:pPr>
        <w:shd w:val="clear" w:color="auto" w:fill="FFFFFF"/>
        <w:spacing w:after="0"/>
        <w:jc w:val="center"/>
        <w:rPr>
          <w:rFonts w:ascii="Helvetica Neue" w:eastAsia="Helvetica Neue" w:hAnsi="Helvetica Neue" w:cs="Helvetica Neue"/>
          <w:b/>
          <w:color w:val="FF0000"/>
          <w:sz w:val="34"/>
          <w:szCs w:val="34"/>
        </w:rPr>
      </w:pPr>
    </w:p>
    <w:p w14:paraId="5AB5C184" w14:textId="77777777" w:rsidR="00D654DE" w:rsidRDefault="00D654DE" w:rsidP="00AF5C87">
      <w:pPr>
        <w:shd w:val="clear" w:color="auto" w:fill="FFFFFF"/>
        <w:spacing w:after="0"/>
        <w:jc w:val="center"/>
        <w:rPr>
          <w:rFonts w:ascii="Helvetica Neue" w:eastAsia="Helvetica Neue" w:hAnsi="Helvetica Neue" w:cs="Helvetica Neue"/>
          <w:b/>
          <w:color w:val="FF0000"/>
          <w:sz w:val="34"/>
          <w:szCs w:val="34"/>
        </w:rPr>
      </w:pPr>
    </w:p>
    <w:p w14:paraId="201DDD51" w14:textId="77777777" w:rsidR="00AF5C87" w:rsidRDefault="00AF5C87" w:rsidP="00AF5C87">
      <w:pPr>
        <w:shd w:val="clear" w:color="auto" w:fill="FFFFFF"/>
        <w:spacing w:after="0"/>
        <w:jc w:val="center"/>
        <w:rPr>
          <w:rFonts w:ascii="Helvetica Neue" w:eastAsia="Helvetica Neue" w:hAnsi="Helvetica Neue" w:cs="Helvetica Neue"/>
          <w:b/>
          <w:color w:val="FF0000"/>
          <w:sz w:val="34"/>
          <w:szCs w:val="34"/>
        </w:rPr>
      </w:pPr>
    </w:p>
    <w:bookmarkEnd w:id="1"/>
    <w:p w14:paraId="21AEC5E1" w14:textId="35E0DAFB" w:rsidR="00370215" w:rsidRPr="00AF5C87" w:rsidRDefault="00370215" w:rsidP="00AF5C87">
      <w:pPr>
        <w:spacing w:after="0" w:line="240" w:lineRule="auto"/>
        <w:jc w:val="center"/>
        <w:rPr>
          <w:rFonts w:ascii="Grtsk Exa" w:eastAsia="Calibri" w:hAnsi="Grtsk Exa" w:cs="Arial"/>
          <w:b/>
          <w:sz w:val="32"/>
          <w:szCs w:val="32"/>
        </w:rPr>
      </w:pPr>
      <w:r w:rsidRPr="00AF5C87">
        <w:rPr>
          <w:rFonts w:ascii="Grtsk Exa" w:eastAsia="Calibri" w:hAnsi="Grtsk Exa" w:cs="Arial"/>
          <w:b/>
          <w:sz w:val="32"/>
          <w:szCs w:val="32"/>
        </w:rPr>
        <w:t xml:space="preserve">ПРОЕКТ ВНЕСЕНИЯ ИЗМЕНЕНИЙ В ПРОЕКТ ПЛАНИРОВКИ </w:t>
      </w:r>
      <w:r w:rsidR="00FF77AF" w:rsidRPr="00AF5C87">
        <w:rPr>
          <w:rFonts w:ascii="Grtsk Exa" w:eastAsia="Calibri" w:hAnsi="Grtsk Exa" w:cs="Arial"/>
          <w:b/>
          <w:sz w:val="32"/>
          <w:szCs w:val="32"/>
        </w:rPr>
        <w:br/>
      </w:r>
      <w:r w:rsidRPr="00AF5C87">
        <w:rPr>
          <w:rFonts w:ascii="Grtsk Exa" w:eastAsia="Calibri" w:hAnsi="Grtsk Exa" w:cs="Arial"/>
          <w:b/>
          <w:sz w:val="32"/>
          <w:szCs w:val="32"/>
        </w:rPr>
        <w:t xml:space="preserve">ТЕРРИТОРИИ МИКРОРАЙОНА </w:t>
      </w:r>
      <w:r w:rsidR="00AF5C87" w:rsidRPr="00AF5C87">
        <w:rPr>
          <w:rFonts w:ascii="Grtsk Exa" w:eastAsia="Calibri" w:hAnsi="Grtsk Exa" w:cs="Arial"/>
          <w:b/>
          <w:sz w:val="32"/>
          <w:szCs w:val="32"/>
        </w:rPr>
        <w:t xml:space="preserve">№ </w:t>
      </w:r>
      <w:r w:rsidRPr="00AF5C87">
        <w:rPr>
          <w:rFonts w:ascii="Grtsk Exa" w:eastAsia="Calibri" w:hAnsi="Grtsk Exa" w:cs="Arial"/>
          <w:b/>
          <w:sz w:val="32"/>
          <w:szCs w:val="32"/>
        </w:rPr>
        <w:t>51 ГОРОДА СУРГУТА</w:t>
      </w:r>
    </w:p>
    <w:p w14:paraId="233793D8" w14:textId="77777777" w:rsidR="00511957" w:rsidRPr="00AF5C87" w:rsidRDefault="00511957" w:rsidP="00AF5C87">
      <w:pPr>
        <w:spacing w:after="0" w:line="240" w:lineRule="auto"/>
        <w:jc w:val="center"/>
        <w:rPr>
          <w:rFonts w:ascii="Grtsk Exa" w:eastAsia="Helvetica Neue" w:hAnsi="Grtsk Exa" w:cs="Arial"/>
          <w:b/>
          <w:sz w:val="35"/>
          <w:szCs w:val="35"/>
        </w:rPr>
      </w:pPr>
    </w:p>
    <w:p w14:paraId="2D60CAF3" w14:textId="00CDC8C0" w:rsidR="009A1780" w:rsidRPr="00080760" w:rsidRDefault="00AF5C87" w:rsidP="00AF5C87">
      <w:pPr>
        <w:spacing w:after="0" w:line="240" w:lineRule="auto"/>
        <w:jc w:val="center"/>
        <w:rPr>
          <w:rFonts w:ascii="Grtsk Exa" w:eastAsia="Helvetica Neue" w:hAnsi="Grtsk Exa" w:cs="Arial"/>
          <w:b/>
          <w:sz w:val="32"/>
          <w:szCs w:val="32"/>
        </w:rPr>
      </w:pPr>
      <w:r w:rsidRPr="00080760">
        <w:rPr>
          <w:rFonts w:ascii="Grtsk Exa" w:eastAsia="Helvetica Neue" w:hAnsi="Grtsk Exa" w:cs="Arial"/>
          <w:b/>
          <w:sz w:val="32"/>
          <w:szCs w:val="32"/>
        </w:rPr>
        <w:t xml:space="preserve">ОСНОВНАЯ ЧАСТЬ </w:t>
      </w:r>
      <w:r w:rsidR="00511957" w:rsidRPr="00080760">
        <w:rPr>
          <w:rFonts w:ascii="Grtsk Exa" w:eastAsia="Helvetica Neue" w:hAnsi="Grtsk Exa" w:cs="Arial"/>
          <w:b/>
          <w:sz w:val="32"/>
          <w:szCs w:val="32"/>
        </w:rPr>
        <w:t>ПРОЕКТ</w:t>
      </w:r>
      <w:r w:rsidRPr="00080760">
        <w:rPr>
          <w:rFonts w:ascii="Grtsk Exa" w:eastAsia="Helvetica Neue" w:hAnsi="Grtsk Exa" w:cs="Arial"/>
          <w:b/>
          <w:sz w:val="32"/>
          <w:szCs w:val="32"/>
        </w:rPr>
        <w:t>А</w:t>
      </w:r>
      <w:r w:rsidR="00511957" w:rsidRPr="00080760">
        <w:rPr>
          <w:rFonts w:ascii="Grtsk Exa" w:eastAsia="Helvetica Neue" w:hAnsi="Grtsk Exa" w:cs="Arial"/>
          <w:b/>
          <w:sz w:val="32"/>
          <w:szCs w:val="32"/>
        </w:rPr>
        <w:t xml:space="preserve"> ПЛАНИРОВКИ ТЕРРИТОРИИ</w:t>
      </w:r>
    </w:p>
    <w:p w14:paraId="61669AC0" w14:textId="77777777" w:rsidR="00511957" w:rsidRPr="00080760" w:rsidRDefault="00511957" w:rsidP="00AF5C87">
      <w:pPr>
        <w:spacing w:after="0" w:line="240" w:lineRule="auto"/>
        <w:jc w:val="center"/>
        <w:rPr>
          <w:rFonts w:ascii="Grtsk Exa" w:eastAsia="Helvetica Neue" w:hAnsi="Grtsk Exa" w:cs="Arial"/>
          <w:b/>
          <w:sz w:val="32"/>
          <w:szCs w:val="32"/>
        </w:rPr>
      </w:pPr>
    </w:p>
    <w:p w14:paraId="6BAF41D6" w14:textId="5EDCE229" w:rsidR="00370215" w:rsidRPr="00080760" w:rsidRDefault="00AF5C87" w:rsidP="00AF5C87">
      <w:pPr>
        <w:pStyle w:val="TableParagraph"/>
        <w:ind w:right="-1"/>
        <w:jc w:val="center"/>
        <w:rPr>
          <w:rFonts w:ascii="Grtsk Exa" w:hAnsi="Grtsk Exa" w:cs="Arial"/>
          <w:b/>
          <w:sz w:val="28"/>
          <w:szCs w:val="28"/>
        </w:rPr>
      </w:pPr>
      <w:r w:rsidRPr="00080760">
        <w:rPr>
          <w:rFonts w:ascii="Grtsk Exa" w:hAnsi="Grtsk Exa" w:cs="Arial"/>
          <w:b/>
          <w:sz w:val="28"/>
          <w:szCs w:val="28"/>
        </w:rPr>
        <w:t>ПОЛОЖЕНИЕ О ХАРАКТЕРИСТИКАХ И ОЧЕРЕДНОСТИ ПЛАНИРУЕМОГО РАЗВИТИЯ ТЕРРИТОРИИ</w:t>
      </w:r>
    </w:p>
    <w:p w14:paraId="7B4156A6" w14:textId="77777777" w:rsidR="004E08DE" w:rsidRDefault="004E08DE" w:rsidP="004E08DE">
      <w:pPr>
        <w:jc w:val="center"/>
        <w:rPr>
          <w:rFonts w:ascii="Grtsk Exa" w:eastAsia="Helvetica Neue" w:hAnsi="Grtsk Exa"/>
          <w:b/>
          <w:sz w:val="28"/>
          <w:szCs w:val="28"/>
        </w:rPr>
      </w:pPr>
    </w:p>
    <w:p w14:paraId="6B6DEF03" w14:textId="07B76D79" w:rsidR="009A1780" w:rsidRDefault="009A1780" w:rsidP="00AF5C87">
      <w:pPr>
        <w:spacing w:after="0" w:line="240" w:lineRule="auto"/>
        <w:jc w:val="center"/>
        <w:rPr>
          <w:rFonts w:ascii="Grtsk Exa" w:eastAsia="Helvetica Neue" w:hAnsi="Grtsk Exa"/>
          <w:b/>
          <w:sz w:val="28"/>
          <w:szCs w:val="28"/>
        </w:rPr>
      </w:pPr>
    </w:p>
    <w:p w14:paraId="22EF64B2" w14:textId="77777777" w:rsidR="009F7328" w:rsidRPr="00B00058" w:rsidRDefault="009F7328" w:rsidP="00AF5C87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z w:val="34"/>
          <w:szCs w:val="34"/>
        </w:rPr>
      </w:pPr>
    </w:p>
    <w:p w14:paraId="737743BE" w14:textId="77777777" w:rsidR="009A1780" w:rsidRDefault="009A1780" w:rsidP="009A1780">
      <w:pPr>
        <w:spacing w:before="240"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</w:t>
      </w:r>
    </w:p>
    <w:p w14:paraId="416EC164" w14:textId="77777777" w:rsidR="009A1780" w:rsidRDefault="009A1780" w:rsidP="009A1780">
      <w:pPr>
        <w:spacing w:before="240" w:after="240"/>
        <w:rPr>
          <w:rFonts w:ascii="Helvetica Neue" w:eastAsia="Helvetica Neue" w:hAnsi="Helvetica Neue" w:cs="Helvetica Neue"/>
        </w:rPr>
      </w:pPr>
    </w:p>
    <w:p w14:paraId="50FDEC6C" w14:textId="77777777" w:rsidR="009A1780" w:rsidRDefault="009A1780" w:rsidP="009A1780">
      <w:pPr>
        <w:spacing w:before="240" w:after="240"/>
        <w:rPr>
          <w:rFonts w:ascii="Helvetica Neue" w:eastAsia="Helvetica Neue" w:hAnsi="Helvetica Neue" w:cs="Helvetica Neue"/>
        </w:rPr>
      </w:pPr>
    </w:p>
    <w:p w14:paraId="3863D5EF" w14:textId="77777777" w:rsidR="009A1780" w:rsidRDefault="009A1780" w:rsidP="009A1780">
      <w:pPr>
        <w:spacing w:before="240" w:after="240"/>
        <w:jc w:val="center"/>
        <w:rPr>
          <w:rFonts w:eastAsia="Helvetica Neue" w:cs="Helvetica Neue"/>
        </w:rPr>
      </w:pPr>
    </w:p>
    <w:p w14:paraId="18B96132" w14:textId="7F01D4F7" w:rsidR="009A1780" w:rsidRDefault="009A1780" w:rsidP="009A1780">
      <w:pPr>
        <w:spacing w:before="240" w:after="240"/>
        <w:jc w:val="center"/>
        <w:rPr>
          <w:rFonts w:eastAsia="Helvetica Neue" w:cs="Helvetica Neue"/>
        </w:rPr>
      </w:pPr>
    </w:p>
    <w:p w14:paraId="04540889" w14:textId="77777777" w:rsidR="00FF77AF" w:rsidRDefault="00FF77AF" w:rsidP="009A1780">
      <w:pPr>
        <w:spacing w:before="240" w:after="240"/>
        <w:jc w:val="center"/>
        <w:rPr>
          <w:rFonts w:eastAsia="Helvetica Neue" w:cs="Helvetica Neue"/>
        </w:rPr>
      </w:pPr>
    </w:p>
    <w:p w14:paraId="1AD26A99" w14:textId="77777777" w:rsidR="009A1780" w:rsidRDefault="009A1780" w:rsidP="009A1780">
      <w:pPr>
        <w:spacing w:before="240" w:after="240"/>
        <w:jc w:val="center"/>
        <w:rPr>
          <w:rFonts w:eastAsia="Helvetica Neue" w:cs="Helvetica Neue"/>
        </w:rPr>
      </w:pPr>
    </w:p>
    <w:p w14:paraId="7016D7CD" w14:textId="77777777" w:rsidR="00B26540" w:rsidRDefault="00B26540" w:rsidP="00370215">
      <w:pPr>
        <w:spacing w:after="0"/>
        <w:jc w:val="center"/>
        <w:rPr>
          <w:rFonts w:eastAsia="Helvetica Neue"/>
          <w:b/>
        </w:rPr>
      </w:pPr>
    </w:p>
    <w:p w14:paraId="76E62B27" w14:textId="77777777" w:rsidR="00AF5C87" w:rsidRDefault="00AF5C87" w:rsidP="00370215">
      <w:pPr>
        <w:spacing w:after="0"/>
        <w:jc w:val="center"/>
        <w:rPr>
          <w:rFonts w:ascii="Grtsk Exa" w:eastAsia="Helvetica Neue" w:hAnsi="Grtsk Exa" w:cs="Arial"/>
          <w:sz w:val="24"/>
          <w:szCs w:val="24"/>
        </w:rPr>
      </w:pPr>
    </w:p>
    <w:p w14:paraId="3069BACE" w14:textId="52FDC707" w:rsidR="00370215" w:rsidRPr="00AF5C87" w:rsidRDefault="00370215" w:rsidP="00370215">
      <w:pPr>
        <w:spacing w:after="0"/>
        <w:jc w:val="center"/>
        <w:rPr>
          <w:rFonts w:ascii="Grtsk Exa" w:eastAsia="Helvetica Neue" w:hAnsi="Grtsk Exa" w:cs="Arial"/>
          <w:sz w:val="24"/>
          <w:szCs w:val="24"/>
        </w:rPr>
      </w:pPr>
      <w:r w:rsidRPr="00AF5C87">
        <w:rPr>
          <w:rFonts w:ascii="Grtsk Exa" w:eastAsia="Helvetica Neue" w:hAnsi="Grtsk Exa" w:cs="Arial"/>
          <w:sz w:val="24"/>
          <w:szCs w:val="24"/>
        </w:rPr>
        <w:t>202</w:t>
      </w:r>
      <w:r w:rsidR="00AF5C87">
        <w:rPr>
          <w:rFonts w:ascii="Grtsk Exa" w:eastAsia="Helvetica Neue" w:hAnsi="Grtsk Exa" w:cs="Arial"/>
          <w:sz w:val="24"/>
          <w:szCs w:val="24"/>
        </w:rPr>
        <w:t>5</w:t>
      </w:r>
    </w:p>
    <w:p w14:paraId="55CA7CB5" w14:textId="77777777" w:rsidR="009A1780" w:rsidRPr="002632E9" w:rsidRDefault="009A1780" w:rsidP="009A1780">
      <w:pPr>
        <w:pBdr>
          <w:top w:val="nil"/>
          <w:left w:val="nil"/>
          <w:bottom w:val="nil"/>
          <w:right w:val="nil"/>
          <w:between w:val="nil"/>
        </w:pBdr>
        <w:spacing w:before="480" w:after="120"/>
        <w:jc w:val="center"/>
        <w:rPr>
          <w:rFonts w:ascii="Grtsk Exa" w:eastAsia="Helvetica Neue" w:hAnsi="Grtsk Exa" w:cs="Arial"/>
          <w:b/>
          <w:sz w:val="24"/>
          <w:szCs w:val="24"/>
        </w:rPr>
      </w:pPr>
      <w:bookmarkStart w:id="3" w:name="_Hlk211267002"/>
      <w:r w:rsidRPr="002632E9">
        <w:rPr>
          <w:rFonts w:ascii="Grtsk Exa" w:eastAsia="Helvetica Neue" w:hAnsi="Grtsk Exa" w:cs="Arial"/>
          <w:b/>
          <w:sz w:val="24"/>
          <w:szCs w:val="24"/>
        </w:rPr>
        <w:lastRenderedPageBreak/>
        <w:t>ПЕРЕЧЕНЬ ТЕКСТОВЫХ МАТЕРИАЛОВ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563D91" w:rsidRPr="00563D91" w14:paraId="69EB6116" w14:textId="77777777" w:rsidTr="00D22666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0032" w14:textId="77777777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7334" w14:textId="77777777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Наименование</w:t>
            </w:r>
          </w:p>
        </w:tc>
      </w:tr>
      <w:tr w:rsidR="00563D91" w:rsidRPr="00563D91" w14:paraId="0EBCF177" w14:textId="77777777" w:rsidTr="00D22666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88F9" w14:textId="77777777" w:rsidR="009A1780" w:rsidRPr="00563D91" w:rsidRDefault="009A1780" w:rsidP="009A1780">
            <w:pPr>
              <w:widowControl w:val="0"/>
              <w:spacing w:after="0" w:line="240" w:lineRule="exact"/>
              <w:rPr>
                <w:rFonts w:ascii="Grtsk Exa" w:eastAsia="Helvetica Neue" w:hAnsi="Grtsk Exa" w:cs="Arial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753A" w14:textId="23E592B7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Основная часть</w:t>
            </w:r>
            <w:r w:rsidR="00CA0C03" w:rsidRPr="00563D91">
              <w:rPr>
                <w:rFonts w:ascii="Grtsk Exa" w:eastAsia="Helvetica Neue" w:hAnsi="Grtsk Exa" w:cs="Arial"/>
                <w:b/>
              </w:rPr>
              <w:t xml:space="preserve"> </w:t>
            </w:r>
            <w:r w:rsidR="004E08DE" w:rsidRPr="00563D91">
              <w:rPr>
                <w:rFonts w:ascii="Grtsk Exa" w:eastAsia="Helvetica Neue" w:hAnsi="Grtsk Exa" w:cs="Arial"/>
                <w:b/>
              </w:rPr>
              <w:t>проекта планировки территории</w:t>
            </w:r>
          </w:p>
        </w:tc>
      </w:tr>
      <w:tr w:rsidR="00563D91" w:rsidRPr="00563D91" w14:paraId="01FCE794" w14:textId="77777777" w:rsidTr="00C6551F">
        <w:trPr>
          <w:trHeight w:val="5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08F9" w14:textId="77777777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E869" w14:textId="54F6BACF" w:rsidR="009A1780" w:rsidRPr="00563D91" w:rsidRDefault="009A1780" w:rsidP="009A1780">
            <w:pPr>
              <w:widowControl w:val="0"/>
              <w:spacing w:after="0" w:line="240" w:lineRule="exact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Положение</w:t>
            </w:r>
            <w:r w:rsidR="00572147" w:rsidRPr="00563D91">
              <w:rPr>
                <w:rFonts w:ascii="Grtsk Exa" w:eastAsia="Helvetica Neue" w:hAnsi="Grtsk Exa" w:cs="Arial"/>
              </w:rPr>
              <w:t xml:space="preserve"> о характеристиках </w:t>
            </w:r>
            <w:r w:rsidR="0087672E" w:rsidRPr="00563D91">
              <w:rPr>
                <w:rFonts w:ascii="Grtsk Exa" w:eastAsia="Helvetica Neue" w:hAnsi="Grtsk Exa" w:cs="Arial"/>
              </w:rPr>
              <w:t xml:space="preserve">и очередности </w:t>
            </w:r>
            <w:r w:rsidR="00572147" w:rsidRPr="00563D91">
              <w:rPr>
                <w:rFonts w:ascii="Grtsk Exa" w:eastAsia="Helvetica Neue" w:hAnsi="Grtsk Exa" w:cs="Arial"/>
              </w:rPr>
              <w:t>планируемого развития территории</w:t>
            </w:r>
          </w:p>
        </w:tc>
      </w:tr>
      <w:tr w:rsidR="00563D91" w:rsidRPr="00563D91" w14:paraId="427BEBC0" w14:textId="77777777" w:rsidTr="00D22666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D921" w14:textId="77777777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A1F4" w14:textId="4423AF02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Материалы по обоснованию</w:t>
            </w:r>
            <w:r w:rsidR="004E08DE" w:rsidRPr="00563D91">
              <w:rPr>
                <w:rFonts w:ascii="Grtsk Exa" w:eastAsia="Helvetica Neue" w:hAnsi="Grtsk Exa" w:cs="Arial"/>
                <w:b/>
              </w:rPr>
              <w:t xml:space="preserve"> проекта планировки территории</w:t>
            </w:r>
          </w:p>
        </w:tc>
      </w:tr>
      <w:tr w:rsidR="00563D91" w:rsidRPr="00563D91" w14:paraId="39CFB490" w14:textId="77777777" w:rsidTr="00D22666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03FC" w14:textId="77777777" w:rsidR="009A1780" w:rsidRPr="00563D91" w:rsidRDefault="009A1780" w:rsidP="009A1780">
            <w:pPr>
              <w:widowControl w:val="0"/>
              <w:spacing w:after="0" w:line="240" w:lineRule="exact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AF38" w14:textId="1FDD6169" w:rsidR="009A1780" w:rsidRPr="00563D91" w:rsidRDefault="009A1780" w:rsidP="009A1780">
            <w:pPr>
              <w:widowControl w:val="0"/>
              <w:spacing w:after="0" w:line="240" w:lineRule="exact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 xml:space="preserve">ТОМ </w:t>
            </w:r>
            <w:r w:rsidR="009F7328">
              <w:rPr>
                <w:rFonts w:ascii="Grtsk Exa" w:eastAsia="Helvetica Neue" w:hAnsi="Grtsk Exa" w:cs="Arial"/>
              </w:rPr>
              <w:t>1</w:t>
            </w:r>
            <w:r w:rsidRPr="00563D91">
              <w:rPr>
                <w:rFonts w:ascii="Grtsk Exa" w:eastAsia="Helvetica Neue" w:hAnsi="Grtsk Exa" w:cs="Arial"/>
              </w:rPr>
              <w:t xml:space="preserve">. </w:t>
            </w:r>
            <w:r w:rsidR="004E08DE" w:rsidRPr="00563D91">
              <w:rPr>
                <w:rFonts w:ascii="Grtsk Exa" w:eastAsia="Helvetica Neue" w:hAnsi="Grtsk Exa" w:cs="Arial"/>
              </w:rPr>
              <w:t>Пояснительная записка</w:t>
            </w:r>
          </w:p>
        </w:tc>
      </w:tr>
    </w:tbl>
    <w:p w14:paraId="704EBB25" w14:textId="77777777" w:rsidR="009A1780" w:rsidRPr="002632E9" w:rsidRDefault="009A1780" w:rsidP="009A1780">
      <w:pPr>
        <w:widowControl w:val="0"/>
        <w:spacing w:before="72" w:after="72" w:line="360" w:lineRule="auto"/>
        <w:jc w:val="center"/>
        <w:rPr>
          <w:rFonts w:ascii="Grtsk Exa" w:eastAsia="Helvetica Neue" w:hAnsi="Grtsk Exa" w:cs="Arial"/>
          <w:b/>
          <w:sz w:val="24"/>
          <w:szCs w:val="24"/>
        </w:rPr>
      </w:pPr>
      <w:r w:rsidRPr="002632E9">
        <w:rPr>
          <w:rFonts w:ascii="Grtsk Exa" w:eastAsia="Helvetica Neue" w:hAnsi="Grtsk Exa" w:cs="Arial"/>
          <w:b/>
          <w:sz w:val="24"/>
          <w:szCs w:val="24"/>
        </w:rPr>
        <w:t>ПЕРЕЧЕНЬ МАТЕРИАЛОВ В ГРАФИЧЕСКОЙ ФОРМЕ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62"/>
        <w:gridCol w:w="1134"/>
        <w:gridCol w:w="1276"/>
      </w:tblGrid>
      <w:tr w:rsidR="00563D91" w:rsidRPr="00563D91" w14:paraId="25954A62" w14:textId="77777777" w:rsidTr="00013715">
        <w:trPr>
          <w:trHeight w:val="6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2589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  <w:b/>
              </w:rPr>
            </w:pPr>
            <w:bookmarkStart w:id="4" w:name="_heading=h.j22bouvbq5n4" w:colFirst="0" w:colLast="0"/>
            <w:bookmarkStart w:id="5" w:name="_Hlk176276414"/>
            <w:bookmarkEnd w:id="4"/>
            <w:r w:rsidRPr="00563D91">
              <w:rPr>
                <w:rFonts w:ascii="Grtsk Exa" w:eastAsia="Helvetica Neue" w:hAnsi="Grtsk Exa" w:cs="Arial"/>
                <w:b/>
              </w:rPr>
              <w:t>№ листа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B5B0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EE43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Стадия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6B90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Масштаб</w:t>
            </w:r>
          </w:p>
        </w:tc>
      </w:tr>
      <w:tr w:rsidR="00563D91" w:rsidRPr="00563D91" w14:paraId="277B9DDD" w14:textId="77777777" w:rsidTr="00C6551F">
        <w:trPr>
          <w:trHeight w:val="3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479F" w14:textId="77777777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  <w:b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9D8A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Основная часть</w:t>
            </w:r>
          </w:p>
        </w:tc>
      </w:tr>
      <w:tr w:rsidR="00563D91" w:rsidRPr="00563D91" w14:paraId="16CBD2CE" w14:textId="77777777" w:rsidTr="00013715">
        <w:trPr>
          <w:trHeight w:val="3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DBF6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3A72" w14:textId="427101C9" w:rsidR="003F10F8" w:rsidRPr="00563D91" w:rsidRDefault="0096346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Ч</w:t>
            </w:r>
            <w:r w:rsidR="003F10F8" w:rsidRPr="00563D91">
              <w:rPr>
                <w:rFonts w:ascii="Grtsk Exa" w:eastAsia="Helvetica Neue" w:hAnsi="Grtsk Exa" w:cs="Arial"/>
              </w:rPr>
              <w:t>ертеж планировки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E53A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DCA6" w14:textId="7038FDC6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 xml:space="preserve">1: </w:t>
            </w:r>
            <w:r w:rsidR="00963468" w:rsidRPr="00563D91">
              <w:rPr>
                <w:rFonts w:ascii="Grtsk Exa" w:eastAsia="Helvetica Neue" w:hAnsi="Grtsk Exa" w:cs="Arial"/>
              </w:rPr>
              <w:t>2</w:t>
            </w:r>
            <w:r w:rsidRPr="00563D91">
              <w:rPr>
                <w:rFonts w:ascii="Grtsk Exa" w:eastAsia="Helvetica Neue" w:hAnsi="Grtsk Exa" w:cs="Arial"/>
              </w:rPr>
              <w:t>000</w:t>
            </w:r>
          </w:p>
        </w:tc>
      </w:tr>
      <w:tr w:rsidR="00563D91" w:rsidRPr="00563D91" w14:paraId="2A648510" w14:textId="77777777" w:rsidTr="00C6551F">
        <w:trPr>
          <w:trHeight w:val="4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DE1D" w14:textId="77777777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B7A0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  <w:b/>
              </w:rPr>
            </w:pPr>
            <w:r w:rsidRPr="00563D91">
              <w:rPr>
                <w:rFonts w:ascii="Grtsk Exa" w:eastAsia="Helvetica Neue" w:hAnsi="Grtsk Exa" w:cs="Arial"/>
                <w:b/>
              </w:rPr>
              <w:t>Материалы по обоснованию</w:t>
            </w:r>
          </w:p>
        </w:tc>
      </w:tr>
      <w:tr w:rsidR="00563D91" w:rsidRPr="00563D91" w14:paraId="32DE2ED5" w14:textId="77777777" w:rsidTr="00013715">
        <w:trPr>
          <w:trHeight w:val="10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1BEA" w14:textId="45893563" w:rsidR="00EB6CD5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9FFE" w14:textId="4D60D6E6" w:rsidR="00EB6CD5" w:rsidRPr="00563D91" w:rsidRDefault="00EB6CD5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 xml:space="preserve">Схема расположения элемента планировочной структуры согласно </w:t>
            </w:r>
            <w:r w:rsidR="00894FA4" w:rsidRPr="00563D91">
              <w:rPr>
                <w:rFonts w:ascii="Grtsk Exa" w:eastAsia="Helvetica Neue" w:hAnsi="Grtsk Exa" w:cs="Arial"/>
              </w:rPr>
              <w:t xml:space="preserve">Единому документу территориального планирования </w:t>
            </w:r>
            <w:r w:rsidR="00563D91" w:rsidRPr="00563D91">
              <w:rPr>
                <w:rFonts w:ascii="Grtsk Exa" w:eastAsia="Helvetica Neue" w:hAnsi="Grtsk Exa" w:cs="Arial"/>
              </w:rPr>
              <w:t xml:space="preserve">и градостроительного зонирования </w:t>
            </w:r>
            <w:r w:rsidR="001218F0">
              <w:rPr>
                <w:rFonts w:ascii="Grtsk Exa" w:eastAsia="Helvetica Neue" w:hAnsi="Grtsk Exa" w:cs="Arial"/>
              </w:rPr>
              <w:t>в части функционального зонирования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D81E" w14:textId="3A4F15AD" w:rsidR="00EB6CD5" w:rsidRPr="00563D91" w:rsidRDefault="00EB6CD5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F90D" w14:textId="6CB40C34" w:rsidR="00EB6CD5" w:rsidRPr="00563D91" w:rsidRDefault="00EB6CD5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</w:t>
            </w:r>
            <w:r w:rsidR="001218F0">
              <w:rPr>
                <w:rFonts w:ascii="Grtsk Exa" w:eastAsia="Helvetica Neue" w:hAnsi="Grtsk Exa" w:cs="Arial"/>
              </w:rPr>
              <w:t>5</w:t>
            </w:r>
            <w:r w:rsidRPr="00563D91">
              <w:rPr>
                <w:rFonts w:ascii="Grtsk Exa" w:eastAsia="Helvetica Neue" w:hAnsi="Grtsk Exa" w:cs="Arial"/>
              </w:rPr>
              <w:t>000</w:t>
            </w:r>
          </w:p>
        </w:tc>
      </w:tr>
      <w:tr w:rsidR="001218F0" w:rsidRPr="00563D91" w14:paraId="04FBEA38" w14:textId="77777777" w:rsidTr="00013715">
        <w:trPr>
          <w:trHeight w:val="10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89BF" w14:textId="4F552A27" w:rsidR="001218F0" w:rsidRDefault="001218F0" w:rsidP="001218F0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4CE9" w14:textId="32CFEF28" w:rsidR="001218F0" w:rsidRPr="00563D91" w:rsidRDefault="001218F0" w:rsidP="001218F0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 xml:space="preserve">Схема расположения элемента планировочной структуры согласно Единому документу территориального планирования и градостроительного зонирования </w:t>
            </w:r>
            <w:r>
              <w:rPr>
                <w:rFonts w:ascii="Grtsk Exa" w:eastAsia="Helvetica Neue" w:hAnsi="Grtsk Exa" w:cs="Arial"/>
              </w:rPr>
              <w:t>в части территориального зонирования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6F65" w14:textId="3A709512" w:rsidR="001218F0" w:rsidRPr="00563D91" w:rsidRDefault="001218F0" w:rsidP="001218F0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4D22" w14:textId="0C139674" w:rsidR="001218F0" w:rsidRPr="00563D91" w:rsidRDefault="001218F0" w:rsidP="001218F0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</w:t>
            </w:r>
            <w:r>
              <w:rPr>
                <w:rFonts w:ascii="Grtsk Exa" w:eastAsia="Helvetica Neue" w:hAnsi="Grtsk Exa" w:cs="Arial"/>
              </w:rPr>
              <w:t>5</w:t>
            </w:r>
            <w:r w:rsidRPr="00563D91">
              <w:rPr>
                <w:rFonts w:ascii="Grtsk Exa" w:eastAsia="Helvetica Neue" w:hAnsi="Grtsk Exa" w:cs="Arial"/>
              </w:rPr>
              <w:t>000</w:t>
            </w:r>
          </w:p>
        </w:tc>
      </w:tr>
      <w:tr w:rsidR="00563D91" w:rsidRPr="00563D91" w14:paraId="6246A533" w14:textId="77777777" w:rsidTr="00013715">
        <w:trPr>
          <w:trHeight w:val="18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EA8E" w14:textId="487CB87E" w:rsidR="003F10F8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0D65" w14:textId="77777777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C44B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4625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 2000</w:t>
            </w:r>
          </w:p>
        </w:tc>
      </w:tr>
      <w:tr w:rsidR="00563D91" w:rsidRPr="00563D91" w14:paraId="515BB333" w14:textId="77777777" w:rsidTr="00013715">
        <w:trPr>
          <w:trHeight w:val="7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725D" w14:textId="485A9CEF" w:rsidR="003F10F8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35A5" w14:textId="35EBB9A5" w:rsidR="003F10F8" w:rsidRPr="00563D91" w:rsidRDefault="00563D91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Вариант планировочного решения застройки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EF4E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608C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 2000</w:t>
            </w:r>
          </w:p>
        </w:tc>
      </w:tr>
      <w:tr w:rsidR="00563D91" w:rsidRPr="00563D91" w14:paraId="24A27898" w14:textId="77777777" w:rsidTr="00013715">
        <w:trPr>
          <w:trHeight w:val="15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8B49" w14:textId="501DE9E0" w:rsidR="003F10F8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4E9B" w14:textId="77C8B65A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</w:t>
            </w:r>
            <w:r w:rsidR="001218F0">
              <w:rPr>
                <w:rFonts w:ascii="Grtsk Exa" w:eastAsia="Helvetica Neue" w:hAnsi="Grtsk Exa" w:cs="Arial"/>
              </w:rPr>
              <w:t>. Поперечные профили улиц и проездов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570B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CA4D" w14:textId="77777777" w:rsidR="003F10F8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1:2000</w:t>
            </w:r>
          </w:p>
          <w:p w14:paraId="25360675" w14:textId="5513CB72" w:rsidR="001218F0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1:250</w:t>
            </w:r>
          </w:p>
        </w:tc>
      </w:tr>
      <w:tr w:rsidR="00563D91" w:rsidRPr="00563D91" w14:paraId="770E3D00" w14:textId="77777777" w:rsidTr="00013715">
        <w:trPr>
          <w:trHeight w:val="9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1AA4" w14:textId="310D2E66" w:rsidR="003F10F8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BAA0" w14:textId="77777777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Схема вертикальной планировки территории, инженерной подготовки и инженерной защиты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7D0C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DEA5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 2000</w:t>
            </w:r>
          </w:p>
        </w:tc>
      </w:tr>
      <w:tr w:rsidR="00563D91" w:rsidRPr="00563D91" w14:paraId="30A64A3C" w14:textId="77777777" w:rsidTr="00013715">
        <w:trPr>
          <w:trHeight w:val="5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19C4" w14:textId="2D5BCD8F" w:rsidR="003F10F8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5C47" w14:textId="50AB1A21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Схема развития инженерной инфраструктуры</w:t>
            </w:r>
            <w:r w:rsidR="001218F0">
              <w:rPr>
                <w:rFonts w:ascii="Grtsk Exa" w:eastAsia="Helvetica Neue" w:hAnsi="Grtsk Exa" w:cs="Arial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F52C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699B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 2000</w:t>
            </w:r>
          </w:p>
        </w:tc>
      </w:tr>
      <w:tr w:rsidR="00563D91" w:rsidRPr="00563D91" w14:paraId="554C0701" w14:textId="77777777" w:rsidTr="00013715">
        <w:trPr>
          <w:trHeight w:val="11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9B10" w14:textId="26D55715" w:rsidR="003F10F8" w:rsidRPr="00563D91" w:rsidRDefault="001218F0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>
              <w:rPr>
                <w:rFonts w:ascii="Grtsk Exa" w:eastAsia="Helvetica Neue" w:hAnsi="Grtsk Exa" w:cs="Arial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A8A7" w14:textId="77777777" w:rsidR="003F10F8" w:rsidRPr="00563D91" w:rsidRDefault="003F10F8" w:rsidP="003F10F8">
            <w:pPr>
              <w:widowControl w:val="0"/>
              <w:spacing w:after="0" w:line="240" w:lineRule="auto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Схема границ зон с особыми условиями использования территории. Схема границ территорий объектов культурного 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E19D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20CB" w14:textId="77777777" w:rsidR="003F10F8" w:rsidRPr="00563D91" w:rsidRDefault="003F10F8" w:rsidP="003F10F8">
            <w:pPr>
              <w:widowControl w:val="0"/>
              <w:spacing w:after="0" w:line="240" w:lineRule="auto"/>
              <w:jc w:val="center"/>
              <w:rPr>
                <w:rFonts w:ascii="Grtsk Exa" w:eastAsia="Helvetica Neue" w:hAnsi="Grtsk Exa" w:cs="Arial"/>
              </w:rPr>
            </w:pPr>
            <w:r w:rsidRPr="00563D91">
              <w:rPr>
                <w:rFonts w:ascii="Grtsk Exa" w:eastAsia="Helvetica Neue" w:hAnsi="Grtsk Exa" w:cs="Arial"/>
              </w:rPr>
              <w:t>1: 2000</w:t>
            </w:r>
          </w:p>
        </w:tc>
      </w:tr>
    </w:tbl>
    <w:bookmarkEnd w:id="5" w:displacedByCustomXml="next"/>
    <w:bookmarkEnd w:id="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13291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DD3940" w14:textId="2AF9AF8E" w:rsidR="00D75F34" w:rsidRDefault="003F10F8" w:rsidP="00D75F34">
          <w:pPr>
            <w:pStyle w:val="a3"/>
            <w:jc w:val="center"/>
            <w:rPr>
              <w:rFonts w:ascii="Grtsk Exa" w:hAnsi="Grtsk Exa" w:cs="Arial"/>
              <w:b/>
              <w:color w:val="auto"/>
              <w:sz w:val="24"/>
              <w:szCs w:val="24"/>
            </w:rPr>
          </w:pPr>
          <w:r w:rsidRPr="00080760">
            <w:rPr>
              <w:rFonts w:ascii="Grtsk Exa" w:hAnsi="Grtsk Exa" w:cs="Arial"/>
              <w:b/>
              <w:color w:val="auto"/>
              <w:sz w:val="24"/>
              <w:szCs w:val="24"/>
            </w:rPr>
            <w:t>С</w:t>
          </w:r>
          <w:r w:rsidR="00A12C5B">
            <w:rPr>
              <w:rFonts w:ascii="Grtsk Exa" w:hAnsi="Grtsk Exa" w:cs="Arial"/>
              <w:b/>
              <w:color w:val="auto"/>
              <w:sz w:val="24"/>
              <w:szCs w:val="24"/>
            </w:rPr>
            <w:t>ОДЕРЖАНИЕ</w:t>
          </w:r>
        </w:p>
        <w:p w14:paraId="47D0A3F1" w14:textId="77777777" w:rsidR="00A12C5B" w:rsidRPr="00A12C5B" w:rsidRDefault="00A12C5B" w:rsidP="0018015B">
          <w:pPr>
            <w:spacing w:after="0"/>
            <w:jc w:val="center"/>
            <w:rPr>
              <w:lang w:eastAsia="ru-RU"/>
            </w:rPr>
          </w:pPr>
        </w:p>
        <w:p w14:paraId="6B8DFF90" w14:textId="25731EAC" w:rsidR="00111E3E" w:rsidRDefault="00D75F34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r w:rsidRPr="00080760">
            <w:rPr>
              <w:rFonts w:cs="Arial"/>
              <w:bCs/>
            </w:rPr>
            <w:fldChar w:fldCharType="begin"/>
          </w:r>
          <w:r w:rsidRPr="00080760">
            <w:rPr>
              <w:rFonts w:cs="Arial"/>
              <w:bCs/>
            </w:rPr>
            <w:instrText xml:space="preserve"> TOC \o "1-3" \h \z \u </w:instrText>
          </w:r>
          <w:r w:rsidRPr="00080760">
            <w:rPr>
              <w:rFonts w:cs="Arial"/>
              <w:bCs/>
            </w:rPr>
            <w:fldChar w:fldCharType="separate"/>
          </w:r>
          <w:hyperlink w:anchor="_Toc211346025" w:history="1">
            <w:r w:rsidR="00111E3E" w:rsidRPr="00BB6900">
              <w:rPr>
                <w:rStyle w:val="a7"/>
                <w:rFonts w:cs="Arial"/>
                <w:b/>
              </w:rPr>
              <w:t>1. Положение о характеристиках планируемого развития территории</w:t>
            </w:r>
            <w:r w:rsidR="00111E3E">
              <w:rPr>
                <w:webHidden/>
              </w:rPr>
              <w:tab/>
            </w:r>
            <w:r w:rsidR="00111E3E">
              <w:rPr>
                <w:webHidden/>
              </w:rPr>
              <w:fldChar w:fldCharType="begin"/>
            </w:r>
            <w:r w:rsidR="00111E3E">
              <w:rPr>
                <w:webHidden/>
              </w:rPr>
              <w:instrText xml:space="preserve"> PAGEREF _Toc211346025 \h </w:instrText>
            </w:r>
            <w:r w:rsidR="00111E3E">
              <w:rPr>
                <w:webHidden/>
              </w:rPr>
            </w:r>
            <w:r w:rsidR="00111E3E">
              <w:rPr>
                <w:webHidden/>
              </w:rPr>
              <w:fldChar w:fldCharType="separate"/>
            </w:r>
            <w:r w:rsidR="00111E3E">
              <w:rPr>
                <w:webHidden/>
              </w:rPr>
              <w:t>4</w:t>
            </w:r>
            <w:r w:rsidR="00111E3E">
              <w:rPr>
                <w:webHidden/>
              </w:rPr>
              <w:fldChar w:fldCharType="end"/>
            </w:r>
          </w:hyperlink>
        </w:p>
        <w:p w14:paraId="41923A23" w14:textId="090ED763" w:rsidR="00111E3E" w:rsidRDefault="00651C9C">
          <w:pPr>
            <w:pStyle w:val="11"/>
            <w:rPr>
              <w:rFonts w:asciiTheme="minorHAnsi" w:eastAsiaTheme="minorEastAsia" w:hAnsiTheme="minorHAnsi"/>
              <w:sz w:val="22"/>
              <w:szCs w:val="22"/>
              <w:lang w:eastAsia="ru-RU"/>
            </w:rPr>
          </w:pPr>
          <w:hyperlink w:anchor="_Toc211346026" w:history="1">
            <w:r w:rsidR="00111E3E" w:rsidRPr="00BB6900">
              <w:rPr>
                <w:rStyle w:val="a7"/>
                <w:rFonts w:cs="Arial"/>
                <w:b/>
              </w:rPr>
              <w:t>2. Положение об очередности планируемого развития территории</w:t>
            </w:r>
            <w:r w:rsidR="00111E3E">
              <w:rPr>
                <w:webHidden/>
              </w:rPr>
              <w:tab/>
            </w:r>
            <w:r w:rsidR="00111E3E">
              <w:rPr>
                <w:webHidden/>
              </w:rPr>
              <w:fldChar w:fldCharType="begin"/>
            </w:r>
            <w:r w:rsidR="00111E3E">
              <w:rPr>
                <w:webHidden/>
              </w:rPr>
              <w:instrText xml:space="preserve"> PAGEREF _Toc211346026 \h </w:instrText>
            </w:r>
            <w:r w:rsidR="00111E3E">
              <w:rPr>
                <w:webHidden/>
              </w:rPr>
            </w:r>
            <w:r w:rsidR="00111E3E">
              <w:rPr>
                <w:webHidden/>
              </w:rPr>
              <w:fldChar w:fldCharType="separate"/>
            </w:r>
            <w:r w:rsidR="00111E3E">
              <w:rPr>
                <w:webHidden/>
              </w:rPr>
              <w:t>7</w:t>
            </w:r>
            <w:r w:rsidR="00111E3E">
              <w:rPr>
                <w:webHidden/>
              </w:rPr>
              <w:fldChar w:fldCharType="end"/>
            </w:r>
          </w:hyperlink>
        </w:p>
        <w:p w14:paraId="3C012872" w14:textId="473C336F" w:rsidR="00D75F34" w:rsidRDefault="00D75F34" w:rsidP="0011563C">
          <w:pPr>
            <w:tabs>
              <w:tab w:val="right" w:leader="dot" w:pos="9912"/>
            </w:tabs>
            <w:jc w:val="both"/>
            <w:rPr>
              <w:b/>
              <w:bCs/>
            </w:rPr>
          </w:pPr>
          <w:r w:rsidRPr="00080760">
            <w:rPr>
              <w:rFonts w:ascii="Grtsk Exa" w:hAnsi="Grtsk Exa" w:cs="Arial"/>
              <w:bCs/>
              <w:sz w:val="24"/>
              <w:szCs w:val="24"/>
            </w:rPr>
            <w:fldChar w:fldCharType="end"/>
          </w:r>
        </w:p>
      </w:sdtContent>
    </w:sdt>
    <w:p w14:paraId="6606198D" w14:textId="130F25DE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C81DA" w14:textId="117E579F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436EB" w14:textId="51EBAC23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37A197" w14:textId="463F06C1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2FF57" w14:textId="573A95A7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C1AFB" w14:textId="02F3FDEF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158EB" w14:textId="629D17D2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7CC13" w14:textId="234CC740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84ADA1" w14:textId="2405C8FD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FC610A" w14:textId="492368EA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CC042" w14:textId="42E8895B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A38C1" w14:textId="4D903601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4A1CD" w14:textId="4EC7535F" w:rsidR="00337197" w:rsidRDefault="00337197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642E5" w14:textId="69D12DCB" w:rsidR="00D75F34" w:rsidRDefault="00D75F34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6C673" w14:textId="0287ED5E" w:rsidR="00D75F34" w:rsidRDefault="00D75F34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A9DC7B" w14:textId="167C3068" w:rsidR="00D75F34" w:rsidRDefault="00D75F34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9C878" w14:textId="48184531" w:rsidR="00D75F34" w:rsidRDefault="00D75F34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34C4E" w14:textId="278E131D" w:rsidR="009730B2" w:rsidRDefault="009730B2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7FF8EF" w14:textId="171C6C81" w:rsidR="009730B2" w:rsidRDefault="009730B2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B532D" w14:textId="6E32B5AB" w:rsidR="008923D6" w:rsidRDefault="008923D6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705689" w14:textId="32B49186" w:rsidR="008923D6" w:rsidRDefault="008923D6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3F8DA8" w14:textId="252A46EA" w:rsidR="008923D6" w:rsidRDefault="008923D6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F5386" w14:textId="356437B0" w:rsidR="008923D6" w:rsidRDefault="008923D6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B92604" w14:textId="39F44171" w:rsidR="008923D6" w:rsidRDefault="008923D6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F6BA8" w14:textId="77777777" w:rsidR="008923D6" w:rsidRDefault="008923D6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25F4C" w14:textId="77777777" w:rsidR="009730B2" w:rsidRDefault="009730B2" w:rsidP="00487D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C0304" w14:textId="088DF384" w:rsidR="00337197" w:rsidRPr="00080760" w:rsidRDefault="00E132FF" w:rsidP="00B26540">
      <w:pPr>
        <w:pStyle w:val="1"/>
        <w:jc w:val="center"/>
        <w:rPr>
          <w:rFonts w:ascii="Grtsk Exa" w:hAnsi="Grtsk Exa" w:cs="Arial"/>
          <w:b/>
          <w:color w:val="auto"/>
          <w:sz w:val="28"/>
          <w:szCs w:val="28"/>
        </w:rPr>
      </w:pPr>
      <w:bookmarkStart w:id="6" w:name="_Toc211346025"/>
      <w:r w:rsidRPr="00080760">
        <w:rPr>
          <w:rFonts w:ascii="Grtsk Exa" w:hAnsi="Grtsk Exa" w:cs="Arial"/>
          <w:b/>
          <w:color w:val="auto"/>
          <w:sz w:val="28"/>
          <w:szCs w:val="28"/>
        </w:rPr>
        <w:t xml:space="preserve">1. </w:t>
      </w:r>
      <w:r w:rsidR="00080760" w:rsidRPr="00080760">
        <w:rPr>
          <w:rFonts w:ascii="Grtsk Exa" w:hAnsi="Grtsk Exa" w:cs="Arial"/>
          <w:b/>
          <w:color w:val="auto"/>
          <w:sz w:val="28"/>
          <w:szCs w:val="28"/>
        </w:rPr>
        <w:t>Положение о характеристиках планируемого развития территории</w:t>
      </w:r>
      <w:bookmarkEnd w:id="6"/>
    </w:p>
    <w:p w14:paraId="5B5FC857" w14:textId="65B64A8A" w:rsidR="00080760" w:rsidRPr="00080760" w:rsidRDefault="00080760" w:rsidP="00080760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  <w:r w:rsidRPr="00080760">
        <w:rPr>
          <w:rFonts w:ascii="Grtsk Exa" w:hAnsi="Grtsk Exa" w:cs="Arial"/>
          <w:b/>
          <w:sz w:val="24"/>
          <w:szCs w:val="24"/>
        </w:rPr>
        <w:t>1.1 Общие сведения</w:t>
      </w:r>
    </w:p>
    <w:p w14:paraId="57659FA7" w14:textId="5193B06D" w:rsidR="00461654" w:rsidRPr="00080760" w:rsidRDefault="0092405E" w:rsidP="005D1D18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  <w:highlight w:val="yellow"/>
        </w:rPr>
      </w:pPr>
      <w:r w:rsidRPr="00080760">
        <w:rPr>
          <w:rFonts w:ascii="Grtsk Exa" w:hAnsi="Grtsk Exa" w:cs="Arial"/>
          <w:sz w:val="24"/>
          <w:szCs w:val="24"/>
        </w:rPr>
        <w:lastRenderedPageBreak/>
        <w:t xml:space="preserve">Территория проектирования расположена в </w:t>
      </w:r>
      <w:r w:rsidR="00817ACE" w:rsidRPr="00080760">
        <w:rPr>
          <w:rFonts w:ascii="Grtsk Exa" w:hAnsi="Grtsk Exa" w:cs="Arial"/>
          <w:sz w:val="24"/>
          <w:szCs w:val="24"/>
        </w:rPr>
        <w:t>юго-</w:t>
      </w:r>
      <w:r w:rsidR="00B07FD9" w:rsidRPr="00080760">
        <w:rPr>
          <w:rFonts w:ascii="Grtsk Exa" w:hAnsi="Grtsk Exa" w:cs="Arial"/>
          <w:sz w:val="24"/>
          <w:szCs w:val="24"/>
        </w:rPr>
        <w:t xml:space="preserve">восточной </w:t>
      </w:r>
      <w:r w:rsidR="00817ACE" w:rsidRPr="00080760">
        <w:rPr>
          <w:rFonts w:ascii="Grtsk Exa" w:hAnsi="Grtsk Exa" w:cs="Arial"/>
          <w:sz w:val="24"/>
          <w:szCs w:val="24"/>
        </w:rPr>
        <w:t xml:space="preserve">части </w:t>
      </w:r>
      <w:r w:rsidRPr="00080760">
        <w:rPr>
          <w:rFonts w:ascii="Grtsk Exa" w:hAnsi="Grtsk Exa" w:cs="Arial"/>
          <w:sz w:val="24"/>
          <w:szCs w:val="24"/>
        </w:rPr>
        <w:t>микрорайон</w:t>
      </w:r>
      <w:r w:rsidR="00817ACE" w:rsidRPr="00080760">
        <w:rPr>
          <w:rFonts w:ascii="Grtsk Exa" w:hAnsi="Grtsk Exa" w:cs="Arial"/>
          <w:sz w:val="24"/>
          <w:szCs w:val="24"/>
        </w:rPr>
        <w:t xml:space="preserve">а </w:t>
      </w:r>
      <w:r w:rsidR="003D0733" w:rsidRPr="00080760">
        <w:rPr>
          <w:rFonts w:ascii="Grtsk Exa" w:hAnsi="Grtsk Exa" w:cs="Arial"/>
          <w:sz w:val="24"/>
          <w:szCs w:val="24"/>
        </w:rPr>
        <w:br/>
      </w:r>
      <w:r w:rsidR="00817ACE" w:rsidRPr="00080760">
        <w:rPr>
          <w:rFonts w:ascii="Grtsk Exa" w:hAnsi="Grtsk Exa" w:cs="Arial"/>
          <w:sz w:val="24"/>
          <w:szCs w:val="24"/>
        </w:rPr>
        <w:t xml:space="preserve">№ </w:t>
      </w:r>
      <w:r w:rsidR="00653A3E" w:rsidRPr="00080760">
        <w:rPr>
          <w:rFonts w:ascii="Grtsk Exa" w:hAnsi="Grtsk Exa" w:cs="Arial"/>
          <w:sz w:val="24"/>
          <w:szCs w:val="24"/>
        </w:rPr>
        <w:t>51</w:t>
      </w:r>
      <w:r w:rsidRPr="00080760">
        <w:rPr>
          <w:rFonts w:ascii="Grtsk Exa" w:hAnsi="Grtsk Exa" w:cs="Arial"/>
          <w:sz w:val="24"/>
          <w:szCs w:val="24"/>
        </w:rPr>
        <w:t xml:space="preserve"> города Сургута, ограниченного улицами: </w:t>
      </w:r>
      <w:r w:rsidR="00653A3E" w:rsidRPr="00080760">
        <w:rPr>
          <w:rFonts w:ascii="Grtsk Exa" w:hAnsi="Grtsk Exa" w:cs="Arial"/>
          <w:sz w:val="24"/>
          <w:szCs w:val="24"/>
        </w:rPr>
        <w:t>с севера, востока и юга – проектируемыми магистральными улицами районного значения</w:t>
      </w:r>
      <w:r w:rsidR="002C60AC" w:rsidRPr="00080760">
        <w:rPr>
          <w:rFonts w:ascii="Grtsk Exa" w:hAnsi="Grtsk Exa" w:cs="Arial"/>
          <w:sz w:val="24"/>
          <w:szCs w:val="24"/>
        </w:rPr>
        <w:t xml:space="preserve">, с запада – проектируемой магистральной </w:t>
      </w:r>
      <w:r w:rsidR="00D22666" w:rsidRPr="00080760">
        <w:rPr>
          <w:rFonts w:ascii="Grtsk Exa" w:hAnsi="Grtsk Exa" w:cs="Arial"/>
          <w:sz w:val="24"/>
          <w:szCs w:val="24"/>
        </w:rPr>
        <w:t>улицей общегородского значения</w:t>
      </w:r>
      <w:r w:rsidR="002C60AC" w:rsidRPr="00080760">
        <w:rPr>
          <w:rFonts w:ascii="Grtsk Exa" w:hAnsi="Grtsk Exa" w:cs="Arial"/>
          <w:sz w:val="24"/>
          <w:szCs w:val="24"/>
        </w:rPr>
        <w:t xml:space="preserve"> регулируемого движения. </w:t>
      </w:r>
      <w:r w:rsidRPr="00080760">
        <w:rPr>
          <w:rFonts w:ascii="Grtsk Exa" w:hAnsi="Grtsk Exa" w:cs="Arial"/>
          <w:sz w:val="24"/>
          <w:szCs w:val="24"/>
        </w:rPr>
        <w:t xml:space="preserve">В границы проектирования входят земельные участки с кадастровыми номерами: </w:t>
      </w:r>
      <w:r w:rsidR="002C60AC" w:rsidRPr="00080760">
        <w:rPr>
          <w:rFonts w:ascii="Grtsk Exa" w:hAnsi="Grtsk Exa" w:cs="Arial"/>
          <w:sz w:val="24"/>
          <w:szCs w:val="24"/>
        </w:rPr>
        <w:t>86:10:0101133:167</w:t>
      </w:r>
      <w:r w:rsidRPr="00080760">
        <w:rPr>
          <w:rFonts w:ascii="Grtsk Exa" w:hAnsi="Grtsk Exa" w:cs="Arial"/>
          <w:sz w:val="24"/>
          <w:szCs w:val="24"/>
        </w:rPr>
        <w:t xml:space="preserve">, </w:t>
      </w:r>
      <w:r w:rsidR="002C60AC" w:rsidRPr="00080760">
        <w:rPr>
          <w:rFonts w:ascii="Grtsk Exa" w:hAnsi="Grtsk Exa" w:cs="Arial"/>
          <w:sz w:val="24"/>
          <w:szCs w:val="24"/>
        </w:rPr>
        <w:t>86:10:0101133:171</w:t>
      </w:r>
      <w:r w:rsidRPr="00080760">
        <w:rPr>
          <w:rFonts w:ascii="Grtsk Exa" w:hAnsi="Grtsk Exa" w:cs="Arial"/>
          <w:sz w:val="24"/>
          <w:szCs w:val="24"/>
        </w:rPr>
        <w:t>, суммарной общей площадью 3</w:t>
      </w:r>
      <w:r w:rsidR="002C60AC" w:rsidRPr="00080760">
        <w:rPr>
          <w:rFonts w:ascii="Grtsk Exa" w:hAnsi="Grtsk Exa" w:cs="Arial"/>
          <w:sz w:val="24"/>
          <w:szCs w:val="24"/>
        </w:rPr>
        <w:t>1</w:t>
      </w:r>
      <w:r w:rsidRPr="00080760">
        <w:rPr>
          <w:rFonts w:ascii="Grtsk Exa" w:hAnsi="Grtsk Exa" w:cs="Arial"/>
          <w:sz w:val="24"/>
          <w:szCs w:val="24"/>
        </w:rPr>
        <w:t xml:space="preserve"> </w:t>
      </w:r>
      <w:r w:rsidR="002C60AC" w:rsidRPr="00080760">
        <w:rPr>
          <w:rFonts w:ascii="Grtsk Exa" w:hAnsi="Grtsk Exa" w:cs="Arial"/>
          <w:sz w:val="24"/>
          <w:szCs w:val="24"/>
        </w:rPr>
        <w:t>6</w:t>
      </w:r>
      <w:r w:rsidRPr="00080760">
        <w:rPr>
          <w:rFonts w:ascii="Grtsk Exa" w:hAnsi="Grtsk Exa" w:cs="Arial"/>
          <w:sz w:val="24"/>
          <w:szCs w:val="24"/>
        </w:rPr>
        <w:t xml:space="preserve">86 </w:t>
      </w:r>
      <w:r w:rsidR="005E20D1" w:rsidRPr="00080760">
        <w:rPr>
          <w:rFonts w:ascii="Grtsk Exa" w:hAnsi="Grtsk Exa" w:cs="Arial"/>
          <w:sz w:val="24"/>
          <w:szCs w:val="24"/>
        </w:rPr>
        <w:t>м</w:t>
      </w:r>
      <w:r w:rsidR="005E20D1" w:rsidRPr="00080760">
        <w:rPr>
          <w:rFonts w:ascii="Grtsk Exa" w:hAnsi="Grtsk Exa" w:cs="Arial"/>
          <w:sz w:val="24"/>
          <w:szCs w:val="24"/>
          <w:vertAlign w:val="superscript"/>
        </w:rPr>
        <w:t>2</w:t>
      </w:r>
      <w:r w:rsidRPr="00080760">
        <w:rPr>
          <w:rFonts w:ascii="Grtsk Exa" w:hAnsi="Grtsk Exa" w:cs="Arial"/>
          <w:sz w:val="24"/>
          <w:szCs w:val="24"/>
        </w:rPr>
        <w:t>.</w:t>
      </w:r>
      <w:r w:rsidR="00817ACE" w:rsidRPr="00080760">
        <w:rPr>
          <w:rFonts w:ascii="Grtsk Exa" w:hAnsi="Grtsk Exa" w:cs="Arial"/>
          <w:sz w:val="24"/>
          <w:szCs w:val="24"/>
        </w:rPr>
        <w:t xml:space="preserve"> </w:t>
      </w:r>
      <w:r w:rsidR="002C60AC" w:rsidRPr="00080760">
        <w:rPr>
          <w:rFonts w:ascii="Grtsk Exa" w:hAnsi="Grtsk Exa" w:cs="Arial"/>
          <w:sz w:val="24"/>
          <w:szCs w:val="24"/>
        </w:rPr>
        <w:t>Также в границах проектирования</w:t>
      </w:r>
      <w:r w:rsidR="005D1D18">
        <w:rPr>
          <w:rFonts w:ascii="Grtsk Exa" w:hAnsi="Grtsk Exa" w:cs="Arial"/>
          <w:sz w:val="24"/>
          <w:szCs w:val="24"/>
        </w:rPr>
        <w:t xml:space="preserve"> расположены земли не разграниченные по форме собственности</w:t>
      </w:r>
      <w:r w:rsidR="002C60AC" w:rsidRPr="00080760">
        <w:rPr>
          <w:rFonts w:ascii="Grtsk Exa" w:hAnsi="Grtsk Exa" w:cs="Arial"/>
          <w:sz w:val="24"/>
          <w:szCs w:val="24"/>
        </w:rPr>
        <w:t xml:space="preserve">. </w:t>
      </w:r>
      <w:r w:rsidRPr="00080760">
        <w:rPr>
          <w:rFonts w:ascii="Grtsk Exa" w:hAnsi="Grtsk Exa" w:cs="Arial"/>
          <w:sz w:val="24"/>
          <w:szCs w:val="24"/>
        </w:rPr>
        <w:t xml:space="preserve">Площадь территории в границах </w:t>
      </w:r>
      <w:r w:rsidR="00E95CF6" w:rsidRPr="00080760">
        <w:rPr>
          <w:rFonts w:ascii="Grtsk Exa" w:hAnsi="Grtsk Exa" w:cs="Arial"/>
          <w:sz w:val="24"/>
          <w:szCs w:val="24"/>
        </w:rPr>
        <w:t>внесения изменений в</w:t>
      </w:r>
      <w:r w:rsidRPr="00080760">
        <w:rPr>
          <w:rFonts w:ascii="Grtsk Exa" w:hAnsi="Grtsk Exa" w:cs="Arial"/>
          <w:sz w:val="24"/>
          <w:szCs w:val="24"/>
        </w:rPr>
        <w:t xml:space="preserve"> проект планировки территории составляет 3,</w:t>
      </w:r>
      <w:r w:rsidR="002C60AC" w:rsidRPr="00080760">
        <w:rPr>
          <w:rFonts w:ascii="Grtsk Exa" w:hAnsi="Grtsk Exa" w:cs="Arial"/>
          <w:sz w:val="24"/>
          <w:szCs w:val="24"/>
        </w:rPr>
        <w:t>4</w:t>
      </w:r>
      <w:r w:rsidR="00571098" w:rsidRPr="00080760">
        <w:rPr>
          <w:rFonts w:ascii="Grtsk Exa" w:hAnsi="Grtsk Exa" w:cs="Arial"/>
          <w:sz w:val="24"/>
          <w:szCs w:val="24"/>
        </w:rPr>
        <w:t>4</w:t>
      </w:r>
      <w:r w:rsidRPr="00080760">
        <w:rPr>
          <w:rFonts w:ascii="Grtsk Exa" w:hAnsi="Grtsk Exa" w:cs="Arial"/>
          <w:sz w:val="24"/>
          <w:szCs w:val="24"/>
        </w:rPr>
        <w:t xml:space="preserve"> га.</w:t>
      </w:r>
    </w:p>
    <w:p w14:paraId="002C7232" w14:textId="2A83D9D1" w:rsidR="0092405E" w:rsidRPr="00080760" w:rsidRDefault="0092405E" w:rsidP="00F7146B">
      <w:pPr>
        <w:spacing w:after="0" w:line="276" w:lineRule="auto"/>
        <w:jc w:val="center"/>
        <w:rPr>
          <w:rFonts w:ascii="Grtsk Exa" w:hAnsi="Grtsk Exa" w:cs="Arial"/>
          <w:sz w:val="24"/>
          <w:szCs w:val="24"/>
        </w:rPr>
      </w:pPr>
    </w:p>
    <w:p w14:paraId="1F47F06F" w14:textId="06DB1841" w:rsidR="00080760" w:rsidRPr="00080760" w:rsidRDefault="00080760" w:rsidP="008923D6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  <w:r w:rsidRPr="00080760">
        <w:rPr>
          <w:rFonts w:ascii="Grtsk Exa" w:hAnsi="Grtsk Exa" w:cs="Arial"/>
          <w:b/>
          <w:sz w:val="24"/>
          <w:szCs w:val="24"/>
        </w:rPr>
        <w:t>1.2 Сведения о зонах планируемого размещения объектов капитального строительства</w:t>
      </w:r>
    </w:p>
    <w:p w14:paraId="7DF48EB7" w14:textId="1DCD615B" w:rsidR="00080760" w:rsidRPr="003E395B" w:rsidRDefault="003E395B" w:rsidP="00080760">
      <w:pPr>
        <w:spacing w:after="0" w:line="276" w:lineRule="auto"/>
        <w:jc w:val="both"/>
        <w:rPr>
          <w:rFonts w:ascii="Grtsk Exa" w:hAnsi="Grtsk Ex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E395B">
        <w:rPr>
          <w:rFonts w:ascii="Grtsk Exa" w:hAnsi="Grtsk Exa" w:cs="Arial"/>
          <w:sz w:val="24"/>
          <w:szCs w:val="24"/>
        </w:rPr>
        <w:t>Площадки территории в границах микрорайона – 29,66 га.</w:t>
      </w:r>
    </w:p>
    <w:p w14:paraId="6B1C9FF8" w14:textId="7817A5E8" w:rsidR="003E395B" w:rsidRDefault="003E395B" w:rsidP="003E395B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</w:rPr>
      </w:pPr>
      <w:r w:rsidRPr="003E395B">
        <w:rPr>
          <w:rFonts w:ascii="Grtsk Exa" w:hAnsi="Grtsk Exa" w:cs="Arial"/>
          <w:sz w:val="24"/>
          <w:szCs w:val="24"/>
        </w:rPr>
        <w:t>В границах территории микрорайона установлены следующие зоны планируемого размещения объектов капитального строительства:</w:t>
      </w:r>
    </w:p>
    <w:p w14:paraId="3E44A167" w14:textId="026F6310" w:rsidR="003E395B" w:rsidRDefault="003E395B" w:rsidP="003E395B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>- многоэтажной жило застройки – 10,79 га;</w:t>
      </w:r>
    </w:p>
    <w:p w14:paraId="0638140A" w14:textId="3CAB91EA" w:rsidR="003E395B" w:rsidRDefault="003E395B" w:rsidP="003E395B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>- зеленых насаждений общего пользования – 5,64 га;</w:t>
      </w:r>
    </w:p>
    <w:p w14:paraId="1D098F9B" w14:textId="78C55630" w:rsidR="003E395B" w:rsidRDefault="003E395B" w:rsidP="003E395B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>- учебно-образовательного назначения – 2,59 га;</w:t>
      </w:r>
    </w:p>
    <w:p w14:paraId="45886A05" w14:textId="3A78E8A4" w:rsidR="003E395B" w:rsidRDefault="003E395B" w:rsidP="003E395B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>- здравоохранения – 8,50 га;</w:t>
      </w:r>
    </w:p>
    <w:p w14:paraId="4B81ABC0" w14:textId="6F816E23" w:rsidR="003E395B" w:rsidRDefault="003E395B" w:rsidP="003E395B">
      <w:pPr>
        <w:spacing w:after="0" w:line="276" w:lineRule="auto"/>
        <w:ind w:firstLine="708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>- инженерной инфраструктуры – 0,70 га;</w:t>
      </w:r>
    </w:p>
    <w:p w14:paraId="40EF7EC1" w14:textId="6E6C8CDC" w:rsidR="003E395B" w:rsidRDefault="003E395B" w:rsidP="003E395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>- транспортной инфраструктуры – 1,43 га.</w:t>
      </w:r>
    </w:p>
    <w:p w14:paraId="7D0D45E4" w14:textId="77777777" w:rsidR="003E395B" w:rsidRDefault="003E395B" w:rsidP="00572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85AD90" w14:textId="074E70C6" w:rsidR="00080760" w:rsidRDefault="00080760" w:rsidP="00080760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  <w:r w:rsidRPr="00080760">
        <w:rPr>
          <w:rFonts w:ascii="Grtsk Exa" w:hAnsi="Grtsk Exa" w:cs="Arial"/>
          <w:b/>
          <w:sz w:val="24"/>
          <w:szCs w:val="24"/>
        </w:rPr>
        <w:t>1.3 Сведения о плотности и параметрах застройки территории</w:t>
      </w:r>
    </w:p>
    <w:p w14:paraId="67490284" w14:textId="50514678" w:rsidR="005863EB" w:rsidRDefault="005863EB" w:rsidP="003D3E5B">
      <w:pPr>
        <w:spacing w:after="0" w:line="276" w:lineRule="auto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b/>
          <w:sz w:val="24"/>
          <w:szCs w:val="24"/>
        </w:rPr>
        <w:tab/>
      </w:r>
      <w:r w:rsidRPr="005863EB">
        <w:rPr>
          <w:rFonts w:ascii="Grtsk Exa" w:hAnsi="Grtsk Exa" w:cs="Arial"/>
          <w:sz w:val="24"/>
          <w:szCs w:val="24"/>
        </w:rPr>
        <w:t>Площадь квартир</w:t>
      </w:r>
      <w:r w:rsidR="008D12DE">
        <w:rPr>
          <w:rFonts w:ascii="Grtsk Exa" w:hAnsi="Grtsk Exa" w:cs="Arial"/>
          <w:sz w:val="24"/>
          <w:szCs w:val="24"/>
        </w:rPr>
        <w:t xml:space="preserve"> в границах территории микрорайона – 109 737 м</w:t>
      </w:r>
      <w:r w:rsidR="008D12DE">
        <w:rPr>
          <w:rFonts w:ascii="Grtsk Exa" w:hAnsi="Grtsk Exa" w:cs="Arial"/>
          <w:sz w:val="24"/>
          <w:szCs w:val="24"/>
          <w:vertAlign w:val="superscript"/>
        </w:rPr>
        <w:t>2</w:t>
      </w:r>
      <w:r w:rsidR="008D12DE">
        <w:rPr>
          <w:rFonts w:ascii="Grtsk Exa" w:hAnsi="Grtsk Exa" w:cs="Arial"/>
          <w:sz w:val="24"/>
          <w:szCs w:val="24"/>
        </w:rPr>
        <w:t>, из них новое строительство – 53 070 м</w:t>
      </w:r>
      <w:r w:rsidR="008D12DE">
        <w:rPr>
          <w:rFonts w:ascii="Grtsk Exa" w:hAnsi="Grtsk Exa" w:cs="Arial"/>
          <w:sz w:val="24"/>
          <w:szCs w:val="24"/>
          <w:vertAlign w:val="superscript"/>
        </w:rPr>
        <w:t>2</w:t>
      </w:r>
      <w:r w:rsidR="008D12DE">
        <w:rPr>
          <w:rFonts w:ascii="Grtsk Exa" w:hAnsi="Grtsk Exa" w:cs="Arial"/>
          <w:sz w:val="24"/>
          <w:szCs w:val="24"/>
        </w:rPr>
        <w:t xml:space="preserve">. </w:t>
      </w:r>
      <w:r w:rsidR="007145DD">
        <w:rPr>
          <w:rFonts w:ascii="Grtsk Exa" w:hAnsi="Grtsk Exa" w:cs="Arial"/>
          <w:sz w:val="24"/>
          <w:szCs w:val="24"/>
        </w:rPr>
        <w:t>В соответствии с ранее утвержденной документацией, проектными решениями в северо-восточной части территории микрорайона № 51 предусмотрено размещение жилых многоквартирных домов с площадью жилищного фонда – 56 667 м</w:t>
      </w:r>
      <w:r w:rsidR="007145DD">
        <w:rPr>
          <w:rFonts w:ascii="Grtsk Exa" w:hAnsi="Grtsk Exa" w:cs="Arial"/>
          <w:sz w:val="24"/>
          <w:szCs w:val="24"/>
          <w:vertAlign w:val="superscript"/>
        </w:rPr>
        <w:t>2</w:t>
      </w:r>
      <w:r w:rsidR="007145DD">
        <w:rPr>
          <w:rFonts w:ascii="Grtsk Exa" w:hAnsi="Grtsk Exa" w:cs="Arial"/>
          <w:sz w:val="24"/>
          <w:szCs w:val="24"/>
        </w:rPr>
        <w:t xml:space="preserve">. </w:t>
      </w:r>
      <w:r w:rsidR="007145DD">
        <w:rPr>
          <w:rFonts w:ascii="Grtsk Exa" w:hAnsi="Grtsk Exa" w:cs="Arial"/>
          <w:sz w:val="24"/>
          <w:szCs w:val="24"/>
        </w:rPr>
        <w:br/>
      </w:r>
      <w:r w:rsidR="008D12DE">
        <w:rPr>
          <w:rFonts w:ascii="Grtsk Exa" w:hAnsi="Grtsk Exa" w:cs="Arial"/>
          <w:sz w:val="24"/>
          <w:szCs w:val="24"/>
        </w:rPr>
        <w:t>При принятой обеспеченности 30 м</w:t>
      </w:r>
      <w:r w:rsidR="008D12DE">
        <w:rPr>
          <w:rFonts w:ascii="Grtsk Exa" w:hAnsi="Grtsk Exa" w:cs="Arial"/>
          <w:sz w:val="24"/>
          <w:szCs w:val="24"/>
          <w:vertAlign w:val="superscript"/>
        </w:rPr>
        <w:t>2</w:t>
      </w:r>
      <w:r w:rsidR="003D3E5B">
        <w:rPr>
          <w:rFonts w:ascii="Grtsk Exa" w:hAnsi="Grtsk Exa" w:cs="Arial"/>
          <w:sz w:val="24"/>
          <w:szCs w:val="24"/>
          <w:vertAlign w:val="superscript"/>
        </w:rPr>
        <w:t xml:space="preserve"> </w:t>
      </w:r>
      <w:r w:rsidR="003D3E5B">
        <w:rPr>
          <w:rFonts w:ascii="Grtsk Exa" w:hAnsi="Grtsk Exa" w:cs="Arial"/>
          <w:sz w:val="24"/>
          <w:szCs w:val="24"/>
        </w:rPr>
        <w:t>общей площади</w:t>
      </w:r>
      <w:r w:rsidR="008D12DE">
        <w:rPr>
          <w:rFonts w:ascii="Grtsk Exa" w:hAnsi="Grtsk Exa" w:cs="Arial"/>
          <w:sz w:val="24"/>
          <w:szCs w:val="24"/>
        </w:rPr>
        <w:t xml:space="preserve"> </w:t>
      </w:r>
      <w:r w:rsidR="003D3E5B">
        <w:rPr>
          <w:rFonts w:ascii="Grtsk Exa" w:hAnsi="Grtsk Exa" w:cs="Arial"/>
          <w:sz w:val="24"/>
          <w:szCs w:val="24"/>
        </w:rPr>
        <w:t xml:space="preserve">жилых помещений на человека, перспективная численность населения в границах микрорайона составит – 3 658 чел. Также </w:t>
      </w:r>
      <w:r w:rsidR="007145DD">
        <w:rPr>
          <w:rFonts w:ascii="Grtsk Exa" w:hAnsi="Grtsk Exa" w:cs="Arial"/>
          <w:sz w:val="24"/>
          <w:szCs w:val="24"/>
        </w:rPr>
        <w:br/>
      </w:r>
      <w:r w:rsidR="003D3E5B">
        <w:rPr>
          <w:rFonts w:ascii="Grtsk Exa" w:hAnsi="Grtsk Exa" w:cs="Arial"/>
          <w:sz w:val="24"/>
          <w:szCs w:val="24"/>
        </w:rPr>
        <w:t xml:space="preserve">в границах корректировки проекта планировки территории предусматривается размещение </w:t>
      </w:r>
      <w:r w:rsidR="00183570">
        <w:rPr>
          <w:rFonts w:ascii="Grtsk Exa" w:hAnsi="Grtsk Exa" w:cs="Arial"/>
          <w:sz w:val="24"/>
          <w:szCs w:val="24"/>
        </w:rPr>
        <w:t xml:space="preserve">надземного многоуровневого паркинга на 499 машино-мест. </w:t>
      </w:r>
    </w:p>
    <w:p w14:paraId="22133851" w14:textId="75C43876" w:rsidR="00183570" w:rsidRPr="00F13949" w:rsidRDefault="00183570" w:rsidP="003D3E5B">
      <w:pPr>
        <w:spacing w:after="0" w:line="276" w:lineRule="auto"/>
        <w:jc w:val="both"/>
        <w:rPr>
          <w:rFonts w:ascii="Grtsk Exa" w:hAnsi="Grtsk Exa" w:cs="Arial"/>
          <w:sz w:val="24"/>
          <w:szCs w:val="24"/>
        </w:rPr>
      </w:pPr>
      <w:r>
        <w:rPr>
          <w:rFonts w:ascii="Grtsk Exa" w:hAnsi="Grtsk Exa" w:cs="Arial"/>
          <w:sz w:val="24"/>
          <w:szCs w:val="24"/>
        </w:rPr>
        <w:tab/>
        <w:t xml:space="preserve">Проектными решениями, утвержденными Постановлением Администрации города Сургута от 19.09.2019 № 6925, в границах микрорайона № 51 предусмотрено размещение дошкольной образовательной организации на 250 мест, общеобразовательной организации на 900 мест, </w:t>
      </w:r>
      <w:r w:rsidR="00F13949">
        <w:rPr>
          <w:rFonts w:ascii="Grtsk Exa" w:hAnsi="Grtsk Exa" w:cs="Arial"/>
          <w:sz w:val="24"/>
          <w:szCs w:val="24"/>
        </w:rPr>
        <w:t>комплекс зданий медицинских учреждений (3 здания на 1000 койко-мест</w:t>
      </w:r>
      <w:r w:rsidR="00B541F3">
        <w:rPr>
          <w:rFonts w:ascii="Grtsk Exa" w:hAnsi="Grtsk Exa" w:cs="Arial"/>
          <w:sz w:val="24"/>
          <w:szCs w:val="24"/>
        </w:rPr>
        <w:t>), психо-наркологический диспансер (360 койко-мест), хоспис (50 койко-мест). Также ранее утвержденными проектными решениями предусмотрено размещение комплекса зданий коммунальной инфраструктуры – газовая котельная, водопроводная насосная станция</w:t>
      </w:r>
      <w:r w:rsidR="00915459">
        <w:rPr>
          <w:rFonts w:ascii="Grtsk Exa" w:hAnsi="Grtsk Exa" w:cs="Arial"/>
          <w:sz w:val="24"/>
          <w:szCs w:val="24"/>
        </w:rPr>
        <w:t>. Вместе с тем в границах микрорайона предполагается размещение рекреационной – парковой зоны.</w:t>
      </w:r>
    </w:p>
    <w:p w14:paraId="4DDA4856" w14:textId="4A15E5D5" w:rsidR="005863EB" w:rsidRDefault="005863EB" w:rsidP="00080760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</w:p>
    <w:p w14:paraId="451EE702" w14:textId="4D910E45" w:rsidR="005863EB" w:rsidRDefault="005863EB" w:rsidP="00080760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</w:p>
    <w:p w14:paraId="50DD3F0A" w14:textId="52C83188" w:rsidR="005863EB" w:rsidRDefault="005863EB" w:rsidP="00080760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</w:p>
    <w:p w14:paraId="12F57399" w14:textId="295982B0" w:rsidR="00B26540" w:rsidRPr="00F7146B" w:rsidRDefault="00915459" w:rsidP="00F7146B">
      <w:pPr>
        <w:pStyle w:val="a4"/>
        <w:spacing w:after="0" w:line="276" w:lineRule="auto"/>
        <w:ind w:left="0"/>
        <w:jc w:val="center"/>
        <w:rPr>
          <w:rFonts w:ascii="Grtsk Exa" w:hAnsi="Grtsk Exa" w:cs="Arial"/>
          <w:b/>
          <w:sz w:val="24"/>
          <w:szCs w:val="24"/>
        </w:rPr>
      </w:pPr>
      <w:r w:rsidRPr="00F7146B">
        <w:rPr>
          <w:rFonts w:ascii="Grtsk Exa" w:hAnsi="Grtsk Exa" w:cs="Arial"/>
          <w:b/>
          <w:sz w:val="24"/>
          <w:szCs w:val="24"/>
        </w:rPr>
        <w:t>1.3.1 Характеристика объектов капитального строительства жилого назначения</w:t>
      </w:r>
    </w:p>
    <w:tbl>
      <w:tblPr>
        <w:tblStyle w:val="a8"/>
        <w:tblW w:w="9923" w:type="dxa"/>
        <w:jc w:val="center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915459" w:rsidRPr="00342687" w14:paraId="174231D3" w14:textId="77777777" w:rsidTr="003E4684">
        <w:trPr>
          <w:jc w:val="center"/>
        </w:trPr>
        <w:tc>
          <w:tcPr>
            <w:tcW w:w="3307" w:type="dxa"/>
          </w:tcPr>
          <w:p w14:paraId="59F32A08" w14:textId="77777777" w:rsidR="00915459" w:rsidRPr="00342687" w:rsidRDefault="00915459" w:rsidP="003E4684">
            <w:pPr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Наименование зоны планируемого размещения</w:t>
            </w:r>
          </w:p>
        </w:tc>
        <w:tc>
          <w:tcPr>
            <w:tcW w:w="3308" w:type="dxa"/>
          </w:tcPr>
          <w:p w14:paraId="60A04946" w14:textId="77777777" w:rsidR="00915459" w:rsidRPr="00342687" w:rsidRDefault="00915459" w:rsidP="003E4684">
            <w:pPr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Предельный коэффициент плотности застройки</w:t>
            </w:r>
          </w:p>
        </w:tc>
        <w:tc>
          <w:tcPr>
            <w:tcW w:w="3308" w:type="dxa"/>
          </w:tcPr>
          <w:p w14:paraId="0027F081" w14:textId="77777777" w:rsidR="00915459" w:rsidRPr="00342687" w:rsidRDefault="00915459" w:rsidP="003E4684">
            <w:pPr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Предельная плотность населения, чел/га</w:t>
            </w:r>
          </w:p>
        </w:tc>
      </w:tr>
      <w:tr w:rsidR="00915459" w:rsidRPr="00342687" w14:paraId="7904A61F" w14:textId="77777777" w:rsidTr="003E4684">
        <w:trPr>
          <w:jc w:val="center"/>
        </w:trPr>
        <w:tc>
          <w:tcPr>
            <w:tcW w:w="3307" w:type="dxa"/>
          </w:tcPr>
          <w:p w14:paraId="617E1E87" w14:textId="77777777" w:rsidR="00915459" w:rsidRPr="002035D3" w:rsidRDefault="00915459" w:rsidP="003E4684">
            <w:pPr>
              <w:spacing w:line="240" w:lineRule="exact"/>
              <w:ind w:left="-57"/>
              <w:rPr>
                <w:rFonts w:ascii="Grtsk Exa" w:hAnsi="Grtsk Exa"/>
                <w:vertAlign w:val="superscript"/>
              </w:rPr>
            </w:pPr>
            <w:r w:rsidRPr="002035D3">
              <w:rPr>
                <w:rFonts w:ascii="Grtsk Exa" w:hAnsi="Grtsk Exa"/>
              </w:rPr>
              <w:t>Нормативный показатель</w:t>
            </w:r>
            <w:r w:rsidRPr="002035D3">
              <w:rPr>
                <w:rFonts w:ascii="Grtsk Exa" w:hAnsi="Grtsk Exa"/>
                <w:vertAlign w:val="superscript"/>
              </w:rPr>
              <w:t>1</w:t>
            </w:r>
          </w:p>
        </w:tc>
        <w:tc>
          <w:tcPr>
            <w:tcW w:w="3308" w:type="dxa"/>
          </w:tcPr>
          <w:p w14:paraId="3E661610" w14:textId="77777777" w:rsidR="00915459" w:rsidRPr="002035D3" w:rsidRDefault="00915459" w:rsidP="003E4684">
            <w:pPr>
              <w:jc w:val="center"/>
              <w:rPr>
                <w:rFonts w:ascii="Grtsk Exa" w:hAnsi="Grtsk Exa"/>
              </w:rPr>
            </w:pPr>
            <w:r w:rsidRPr="002035D3">
              <w:rPr>
                <w:rFonts w:ascii="Grtsk Exa" w:hAnsi="Grtsk Exa"/>
              </w:rPr>
              <w:t>1,</w:t>
            </w:r>
            <w:r>
              <w:rPr>
                <w:rFonts w:ascii="Grtsk Exa" w:hAnsi="Grtsk Exa"/>
              </w:rPr>
              <w:t>00</w:t>
            </w:r>
          </w:p>
        </w:tc>
        <w:tc>
          <w:tcPr>
            <w:tcW w:w="3308" w:type="dxa"/>
          </w:tcPr>
          <w:p w14:paraId="6D693AE0" w14:textId="77777777" w:rsidR="00915459" w:rsidRPr="002035D3" w:rsidRDefault="00915459" w:rsidP="003E4684">
            <w:pPr>
              <w:jc w:val="center"/>
              <w:rPr>
                <w:rFonts w:ascii="Grtsk Exa" w:hAnsi="Grtsk Exa"/>
              </w:rPr>
            </w:pPr>
            <w:r w:rsidRPr="002035D3">
              <w:rPr>
                <w:rFonts w:ascii="Grtsk Exa" w:hAnsi="Grtsk Exa"/>
              </w:rPr>
              <w:t>400</w:t>
            </w:r>
          </w:p>
        </w:tc>
      </w:tr>
      <w:tr w:rsidR="00915459" w:rsidRPr="00342687" w14:paraId="55DEC118" w14:textId="77777777" w:rsidTr="003E4684">
        <w:trPr>
          <w:jc w:val="center"/>
        </w:trPr>
        <w:tc>
          <w:tcPr>
            <w:tcW w:w="3307" w:type="dxa"/>
          </w:tcPr>
          <w:p w14:paraId="4265F21E" w14:textId="77777777" w:rsidR="00915459" w:rsidRPr="002F27A1" w:rsidRDefault="00915459" w:rsidP="003E4684">
            <w:pPr>
              <w:spacing w:line="240" w:lineRule="exact"/>
              <w:ind w:left="-57"/>
              <w:rPr>
                <w:rFonts w:ascii="Grtsk Exa" w:hAnsi="Grtsk Exa"/>
              </w:rPr>
            </w:pPr>
            <w:r w:rsidRPr="002F27A1">
              <w:rPr>
                <w:rFonts w:ascii="Grtsk Exa" w:hAnsi="Grtsk Exa"/>
              </w:rPr>
              <w:t>Многоэтажной жилой застройки</w:t>
            </w:r>
          </w:p>
        </w:tc>
        <w:tc>
          <w:tcPr>
            <w:tcW w:w="3308" w:type="dxa"/>
          </w:tcPr>
          <w:p w14:paraId="7477FE25" w14:textId="715A0E01" w:rsidR="00915459" w:rsidRPr="002F27A1" w:rsidRDefault="00915459" w:rsidP="00915459">
            <w:pPr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0,55</w:t>
            </w:r>
          </w:p>
        </w:tc>
        <w:tc>
          <w:tcPr>
            <w:tcW w:w="3308" w:type="dxa"/>
          </w:tcPr>
          <w:p w14:paraId="3A5DBB2A" w14:textId="4712B22B" w:rsidR="00915459" w:rsidRPr="00F7146B" w:rsidRDefault="00F7146B" w:rsidP="003E4684">
            <w:pPr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123</w:t>
            </w:r>
          </w:p>
          <w:p w14:paraId="38E21F7D" w14:textId="77777777" w:rsidR="00915459" w:rsidRPr="002F27A1" w:rsidRDefault="00915459" w:rsidP="003E4684">
            <w:pPr>
              <w:rPr>
                <w:rFonts w:ascii="Grtsk Exa" w:hAnsi="Grtsk Exa"/>
              </w:rPr>
            </w:pPr>
          </w:p>
        </w:tc>
      </w:tr>
      <w:tr w:rsidR="00915459" w:rsidRPr="00342687" w14:paraId="0C20A5EF" w14:textId="77777777" w:rsidTr="003E4684">
        <w:trPr>
          <w:jc w:val="center"/>
        </w:trPr>
        <w:tc>
          <w:tcPr>
            <w:tcW w:w="9923" w:type="dxa"/>
            <w:gridSpan w:val="3"/>
          </w:tcPr>
          <w:p w14:paraId="5DA2A8E2" w14:textId="77777777" w:rsidR="00915459" w:rsidRDefault="00915459" w:rsidP="003E4684">
            <w:pPr>
              <w:jc w:val="center"/>
              <w:rPr>
                <w:rFonts w:ascii="Grtsk Exa" w:hAnsi="Grtsk Exa"/>
                <w:color w:val="FF0000"/>
              </w:rPr>
            </w:pPr>
          </w:p>
          <w:p w14:paraId="4435C6E9" w14:textId="77777777" w:rsidR="00915459" w:rsidRPr="002F27A1" w:rsidRDefault="00915459" w:rsidP="003E4684">
            <w:pPr>
              <w:spacing w:line="240" w:lineRule="exact"/>
              <w:ind w:left="-57" w:right="-57"/>
              <w:jc w:val="both"/>
              <w:rPr>
                <w:rFonts w:ascii="Grtsk Exa" w:hAnsi="Grtsk Exa"/>
              </w:rPr>
            </w:pPr>
            <w:r w:rsidRPr="002F27A1">
              <w:rPr>
                <w:rFonts w:ascii="Grtsk Exa" w:hAnsi="Grtsk Exa"/>
              </w:rPr>
              <w:t>Примечание:</w:t>
            </w:r>
          </w:p>
          <w:p w14:paraId="5E1CA632" w14:textId="77777777" w:rsidR="00915459" w:rsidRPr="002A7692" w:rsidRDefault="00915459" w:rsidP="003E4684">
            <w:pPr>
              <w:spacing w:line="240" w:lineRule="exact"/>
              <w:ind w:left="-57" w:right="-57"/>
              <w:jc w:val="both"/>
              <w:rPr>
                <w:rFonts w:ascii="Grtsk Exa" w:hAnsi="Grtsk Exa"/>
                <w:color w:val="FF0000"/>
              </w:rPr>
            </w:pPr>
            <w:r w:rsidRPr="002F27A1">
              <w:rPr>
                <w:rFonts w:ascii="Grtsk Exa" w:hAnsi="Grtsk Exa"/>
              </w:rPr>
              <w:t xml:space="preserve">1. В соответствии с пунктом 1.2 раздела </w:t>
            </w:r>
            <w:r w:rsidRPr="002F27A1">
              <w:rPr>
                <w:rFonts w:ascii="Grtsk Exa" w:hAnsi="Grtsk Exa"/>
                <w:lang w:val="en-US"/>
              </w:rPr>
              <w:t>II</w:t>
            </w:r>
            <w:r w:rsidRPr="002F27A1">
              <w:rPr>
                <w:rFonts w:ascii="Grtsk Exa" w:hAnsi="Grtsk Exa"/>
              </w:rPr>
              <w:t xml:space="preserve"> Местных нормативов градостроительного проектирования на территории муниципального образования городской округ Сургут Ханты-Мансийского автономного округа – Югры.</w:t>
            </w:r>
          </w:p>
        </w:tc>
      </w:tr>
    </w:tbl>
    <w:p w14:paraId="632FBAB0" w14:textId="77777777" w:rsidR="00915459" w:rsidRPr="00323366" w:rsidRDefault="00915459" w:rsidP="00323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8CAF1C" w14:textId="217F3E19" w:rsidR="00915459" w:rsidRPr="00F7146B" w:rsidRDefault="00F7146B" w:rsidP="008923D6">
      <w:pPr>
        <w:spacing w:after="0" w:line="276" w:lineRule="auto"/>
        <w:jc w:val="center"/>
        <w:rPr>
          <w:rFonts w:ascii="Grtsk Exa" w:hAnsi="Grtsk Exa" w:cs="Arial"/>
          <w:b/>
          <w:sz w:val="24"/>
          <w:szCs w:val="24"/>
        </w:rPr>
      </w:pPr>
      <w:r w:rsidRPr="00F7146B">
        <w:rPr>
          <w:rFonts w:ascii="Grtsk Exa" w:hAnsi="Grtsk Exa" w:cs="Arial"/>
          <w:b/>
          <w:sz w:val="24"/>
          <w:szCs w:val="24"/>
        </w:rPr>
        <w:t>1.3.2 Характеристика объектов капитального строительства производственного назначения</w:t>
      </w:r>
    </w:p>
    <w:p w14:paraId="088962FC" w14:textId="73481B42" w:rsidR="00F7146B" w:rsidRDefault="00F7146B" w:rsidP="008923D6">
      <w:pPr>
        <w:spacing w:after="0"/>
        <w:ind w:firstLine="708"/>
        <w:jc w:val="both"/>
        <w:rPr>
          <w:rFonts w:ascii="Grtsk Exa" w:hAnsi="Grtsk Exa"/>
          <w:sz w:val="24"/>
          <w:szCs w:val="24"/>
        </w:rPr>
      </w:pPr>
      <w:r w:rsidRPr="00F7146B">
        <w:rPr>
          <w:rFonts w:ascii="Grtsk Exa" w:hAnsi="Grtsk Exa"/>
          <w:sz w:val="24"/>
          <w:szCs w:val="24"/>
        </w:rPr>
        <w:t>Планируемых объектов производственного назначения в границах внесения изменений не предусмотрено.</w:t>
      </w:r>
    </w:p>
    <w:p w14:paraId="304A9F19" w14:textId="39C6601E" w:rsidR="00367EBA" w:rsidRDefault="00367EBA" w:rsidP="008923D6">
      <w:pPr>
        <w:spacing w:after="0"/>
        <w:jc w:val="center"/>
        <w:rPr>
          <w:rFonts w:ascii="Grtsk Exa" w:hAnsi="Grtsk Exa"/>
          <w:sz w:val="24"/>
          <w:szCs w:val="24"/>
        </w:rPr>
      </w:pPr>
    </w:p>
    <w:p w14:paraId="0A62372B" w14:textId="57946184" w:rsidR="00367EBA" w:rsidRDefault="00367EBA" w:rsidP="00367EBA">
      <w:pPr>
        <w:spacing w:after="0"/>
        <w:jc w:val="center"/>
        <w:rPr>
          <w:rFonts w:ascii="Grtsk Exa" w:hAnsi="Grtsk Exa"/>
          <w:b/>
          <w:sz w:val="24"/>
          <w:szCs w:val="24"/>
        </w:rPr>
      </w:pPr>
      <w:r w:rsidRPr="00367EBA">
        <w:rPr>
          <w:rFonts w:ascii="Grtsk Exa" w:hAnsi="Grtsk Exa"/>
          <w:b/>
          <w:sz w:val="24"/>
          <w:szCs w:val="24"/>
        </w:rPr>
        <w:t>1.3.3 Характеристика объектов капитального строительства общественно-делового назначения</w:t>
      </w:r>
    </w:p>
    <w:p w14:paraId="726DE9F4" w14:textId="3D8F4716" w:rsidR="00367EBA" w:rsidRPr="007C0D22" w:rsidRDefault="007C0D22" w:rsidP="00BA06BD">
      <w:pPr>
        <w:spacing w:after="0"/>
        <w:jc w:val="both"/>
        <w:rPr>
          <w:rFonts w:ascii="Grtsk Exa" w:hAnsi="Grtsk Exa"/>
          <w:sz w:val="24"/>
          <w:szCs w:val="24"/>
        </w:rPr>
      </w:pPr>
      <w:r>
        <w:rPr>
          <w:rFonts w:ascii="Grtsk Exa" w:hAnsi="Grtsk Exa"/>
          <w:sz w:val="24"/>
          <w:szCs w:val="24"/>
        </w:rPr>
        <w:tab/>
        <w:t xml:space="preserve">В границах корректировки проекта планировки территории </w:t>
      </w:r>
      <w:r w:rsidR="00161C6A">
        <w:rPr>
          <w:rFonts w:ascii="Grtsk Exa" w:hAnsi="Grtsk Exa"/>
          <w:sz w:val="24"/>
          <w:szCs w:val="24"/>
        </w:rPr>
        <w:t xml:space="preserve">не предполагается </w:t>
      </w:r>
      <w:r w:rsidR="00BA06BD">
        <w:rPr>
          <w:rFonts w:ascii="Grtsk Exa" w:hAnsi="Grtsk Exa"/>
          <w:sz w:val="24"/>
          <w:szCs w:val="24"/>
        </w:rPr>
        <w:t xml:space="preserve">размещение объектов общественно-делового назначения. </w:t>
      </w:r>
    </w:p>
    <w:p w14:paraId="59B0DA16" w14:textId="3CA6F51A" w:rsidR="00B173D5" w:rsidRDefault="00B173D5" w:rsidP="00440862">
      <w:pPr>
        <w:spacing w:after="0"/>
        <w:jc w:val="center"/>
        <w:rPr>
          <w:rFonts w:ascii="Arial" w:eastAsiaTheme="majorEastAsia" w:hAnsi="Arial" w:cs="Arial"/>
          <w:b/>
          <w:sz w:val="24"/>
          <w:szCs w:val="24"/>
        </w:rPr>
      </w:pPr>
    </w:p>
    <w:p w14:paraId="6C15C5AD" w14:textId="1C8FB14B" w:rsidR="00BA06BD" w:rsidRPr="00BA06BD" w:rsidRDefault="00BA06BD" w:rsidP="00440862">
      <w:pPr>
        <w:spacing w:after="0"/>
        <w:jc w:val="center"/>
        <w:rPr>
          <w:rFonts w:ascii="Grtsk Exa" w:hAnsi="Grtsk Exa" w:cs="Arial"/>
          <w:b/>
          <w:sz w:val="24"/>
          <w:szCs w:val="24"/>
        </w:rPr>
      </w:pPr>
      <w:r w:rsidRPr="00BA06BD">
        <w:rPr>
          <w:rFonts w:ascii="Arial" w:hAnsi="Arial" w:cs="Arial"/>
          <w:b/>
          <w:sz w:val="24"/>
          <w:szCs w:val="24"/>
        </w:rPr>
        <w:t>1</w:t>
      </w:r>
      <w:r w:rsidRPr="00BA06BD">
        <w:rPr>
          <w:rFonts w:ascii="Grtsk Exa" w:hAnsi="Grtsk Exa" w:cs="Arial"/>
          <w:b/>
          <w:sz w:val="24"/>
          <w:szCs w:val="24"/>
        </w:rPr>
        <w:t>.3.4 Характеристика объектов транспортной инфраструктуры</w:t>
      </w:r>
    </w:p>
    <w:p w14:paraId="29233378" w14:textId="639CB87B" w:rsidR="00BA06BD" w:rsidRPr="00BA06BD" w:rsidRDefault="00BA06BD" w:rsidP="00440862">
      <w:pPr>
        <w:spacing w:after="0"/>
        <w:jc w:val="center"/>
        <w:rPr>
          <w:rFonts w:ascii="Grtsk Exa" w:hAnsi="Grtsk Exa" w:cs="Arial"/>
          <w:sz w:val="24"/>
          <w:szCs w:val="24"/>
        </w:rPr>
      </w:pPr>
      <w:r w:rsidRPr="00BA06BD">
        <w:rPr>
          <w:rFonts w:ascii="Grtsk Exa" w:hAnsi="Grtsk Exa" w:cs="Arial"/>
          <w:sz w:val="24"/>
          <w:szCs w:val="24"/>
        </w:rPr>
        <w:t>Улично-дорожная сеть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983"/>
        <w:gridCol w:w="1014"/>
        <w:gridCol w:w="1014"/>
        <w:gridCol w:w="1005"/>
        <w:gridCol w:w="1005"/>
        <w:gridCol w:w="1009"/>
        <w:gridCol w:w="1012"/>
        <w:gridCol w:w="984"/>
      </w:tblGrid>
      <w:tr w:rsidR="00BA06BD" w:rsidRPr="00743A75" w14:paraId="6E0F4C14" w14:textId="77777777" w:rsidTr="00BA06BD">
        <w:trPr>
          <w:cantSplit/>
          <w:trHeight w:val="2723"/>
          <w:jc w:val="center"/>
        </w:trPr>
        <w:tc>
          <w:tcPr>
            <w:tcW w:w="2170" w:type="dxa"/>
            <w:textDirection w:val="btLr"/>
            <w:vAlign w:val="center"/>
          </w:tcPr>
          <w:p w14:paraId="5B582D41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 xml:space="preserve">Категория улиц </w:t>
            </w:r>
            <w:r w:rsidRPr="00743A75">
              <w:rPr>
                <w:rFonts w:ascii="Grtsk Exa" w:hAnsi="Grtsk Exa"/>
              </w:rPr>
              <w:br/>
              <w:t>и дорог</w:t>
            </w:r>
          </w:p>
        </w:tc>
        <w:tc>
          <w:tcPr>
            <w:tcW w:w="983" w:type="dxa"/>
            <w:textDirection w:val="btLr"/>
            <w:vAlign w:val="center"/>
          </w:tcPr>
          <w:p w14:paraId="60CD02EC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Число полос движения</w:t>
            </w:r>
          </w:p>
        </w:tc>
        <w:tc>
          <w:tcPr>
            <w:tcW w:w="1014" w:type="dxa"/>
            <w:textDirection w:val="btLr"/>
            <w:vAlign w:val="center"/>
          </w:tcPr>
          <w:p w14:paraId="33F5F3E6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 xml:space="preserve">Ширина проезжей части, </w:t>
            </w:r>
            <w:r w:rsidRPr="00743A75">
              <w:rPr>
                <w:rFonts w:ascii="Grtsk Exa" w:hAnsi="Grtsk Exa"/>
              </w:rPr>
              <w:br/>
              <w:t>м</w:t>
            </w:r>
          </w:p>
        </w:tc>
        <w:tc>
          <w:tcPr>
            <w:tcW w:w="1014" w:type="dxa"/>
            <w:textDirection w:val="btLr"/>
            <w:vAlign w:val="center"/>
          </w:tcPr>
          <w:p w14:paraId="7D9A8210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 xml:space="preserve">Общая протяженность, </w:t>
            </w:r>
            <w:r w:rsidRPr="00743A75">
              <w:rPr>
                <w:rFonts w:ascii="Grtsk Exa" w:hAnsi="Grtsk Exa"/>
              </w:rPr>
              <w:br/>
              <w:t>м</w:t>
            </w:r>
          </w:p>
        </w:tc>
        <w:tc>
          <w:tcPr>
            <w:tcW w:w="1005" w:type="dxa"/>
            <w:textDirection w:val="btLr"/>
            <w:vAlign w:val="center"/>
          </w:tcPr>
          <w:p w14:paraId="2B7C92E7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Ширина тротуара, м</w:t>
            </w:r>
          </w:p>
        </w:tc>
        <w:tc>
          <w:tcPr>
            <w:tcW w:w="1005" w:type="dxa"/>
            <w:textDirection w:val="btLr"/>
            <w:vAlign w:val="center"/>
          </w:tcPr>
          <w:p w14:paraId="651C81C1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Ширина велодорожки, м</w:t>
            </w:r>
          </w:p>
        </w:tc>
        <w:tc>
          <w:tcPr>
            <w:tcW w:w="1009" w:type="dxa"/>
            <w:textDirection w:val="btLr"/>
            <w:vAlign w:val="center"/>
          </w:tcPr>
          <w:p w14:paraId="11AAC127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Ширина в красных линиях, м</w:t>
            </w:r>
          </w:p>
        </w:tc>
        <w:tc>
          <w:tcPr>
            <w:tcW w:w="1012" w:type="dxa"/>
            <w:textDirection w:val="btLr"/>
            <w:vAlign w:val="center"/>
          </w:tcPr>
          <w:p w14:paraId="5EC0A831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vertAlign w:val="superscript"/>
              </w:rPr>
            </w:pPr>
            <w:r w:rsidRPr="00743A75">
              <w:rPr>
                <w:rFonts w:ascii="Grtsk Exa" w:hAnsi="Grtsk Exa"/>
              </w:rPr>
              <w:t>Значение</w:t>
            </w:r>
            <w:r w:rsidRPr="00743A75">
              <w:rPr>
                <w:rFonts w:ascii="Grtsk Exa" w:hAnsi="Grtsk Exa"/>
                <w:vertAlign w:val="superscript"/>
              </w:rPr>
              <w:t>1</w:t>
            </w:r>
          </w:p>
        </w:tc>
        <w:tc>
          <w:tcPr>
            <w:tcW w:w="984" w:type="dxa"/>
            <w:textDirection w:val="btLr"/>
            <w:vAlign w:val="center"/>
          </w:tcPr>
          <w:p w14:paraId="20015464" w14:textId="77777777" w:rsidR="00BA06BD" w:rsidRPr="00743A75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vertAlign w:val="superscript"/>
              </w:rPr>
            </w:pPr>
            <w:r w:rsidRPr="00743A75">
              <w:rPr>
                <w:rFonts w:ascii="Grtsk Exa" w:hAnsi="Grtsk Exa"/>
              </w:rPr>
              <w:t>Статус</w:t>
            </w:r>
            <w:r w:rsidRPr="00743A75">
              <w:rPr>
                <w:rFonts w:ascii="Grtsk Exa" w:hAnsi="Grtsk Exa"/>
                <w:vertAlign w:val="superscript"/>
              </w:rPr>
              <w:t>2</w:t>
            </w:r>
          </w:p>
        </w:tc>
      </w:tr>
      <w:tr w:rsidR="00BA06BD" w:rsidRPr="00743A75" w14:paraId="411285EA" w14:textId="77777777" w:rsidTr="00BA06BD">
        <w:trPr>
          <w:jc w:val="center"/>
        </w:trPr>
        <w:tc>
          <w:tcPr>
            <w:tcW w:w="2170" w:type="dxa"/>
          </w:tcPr>
          <w:p w14:paraId="5BE68D9B" w14:textId="04BD5AC2" w:rsidR="00BA06BD" w:rsidRPr="00013715" w:rsidRDefault="00BA06BD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013715">
              <w:rPr>
                <w:rFonts w:ascii="Grtsk Exa" w:hAnsi="Grtsk Exa"/>
              </w:rPr>
              <w:t xml:space="preserve">Внутриквартальный проезд (сеч. </w:t>
            </w:r>
            <w:r w:rsidR="00013715" w:rsidRPr="00013715">
              <w:rPr>
                <w:rFonts w:ascii="Grtsk Exa" w:hAnsi="Grtsk Exa"/>
              </w:rPr>
              <w:t>3</w:t>
            </w:r>
            <w:r w:rsidRPr="00013715">
              <w:rPr>
                <w:rFonts w:ascii="Grtsk Exa" w:hAnsi="Grtsk Exa"/>
              </w:rPr>
              <w:t>-</w:t>
            </w:r>
            <w:r w:rsidR="00013715" w:rsidRPr="00013715">
              <w:rPr>
                <w:rFonts w:ascii="Grtsk Exa" w:hAnsi="Grtsk Exa"/>
              </w:rPr>
              <w:t>3</w:t>
            </w:r>
            <w:r w:rsidRPr="00013715">
              <w:rPr>
                <w:rFonts w:ascii="Grtsk Exa" w:hAnsi="Grtsk Exa"/>
              </w:rPr>
              <w:t>) (проектируемый)</w:t>
            </w:r>
          </w:p>
        </w:tc>
        <w:tc>
          <w:tcPr>
            <w:tcW w:w="983" w:type="dxa"/>
            <w:vAlign w:val="center"/>
          </w:tcPr>
          <w:p w14:paraId="36D35457" w14:textId="7C8B1B09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2</w:t>
            </w:r>
          </w:p>
        </w:tc>
        <w:tc>
          <w:tcPr>
            <w:tcW w:w="1014" w:type="dxa"/>
            <w:vAlign w:val="center"/>
          </w:tcPr>
          <w:p w14:paraId="6457700F" w14:textId="5BCFB1B4" w:rsidR="00BA06BD" w:rsidRPr="0001371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lang w:val="en-US"/>
              </w:rPr>
            </w:pPr>
            <w:r>
              <w:rPr>
                <w:rFonts w:ascii="Grtsk Exa" w:hAnsi="Grtsk Exa"/>
                <w:lang w:val="en-US"/>
              </w:rPr>
              <w:t>6</w:t>
            </w:r>
          </w:p>
        </w:tc>
        <w:tc>
          <w:tcPr>
            <w:tcW w:w="1014" w:type="dxa"/>
            <w:vAlign w:val="center"/>
          </w:tcPr>
          <w:p w14:paraId="0972E338" w14:textId="1528BEF4" w:rsidR="00BA06BD" w:rsidRPr="0001371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lang w:val="en-US"/>
              </w:rPr>
            </w:pPr>
            <w:r>
              <w:rPr>
                <w:rFonts w:ascii="Grtsk Exa" w:hAnsi="Grtsk Exa"/>
                <w:lang w:val="en-US"/>
              </w:rPr>
              <w:t>162</w:t>
            </w:r>
          </w:p>
        </w:tc>
        <w:tc>
          <w:tcPr>
            <w:tcW w:w="1005" w:type="dxa"/>
            <w:vAlign w:val="center"/>
          </w:tcPr>
          <w:p w14:paraId="178380D0" w14:textId="36D120A7" w:rsidR="00BA06BD" w:rsidRPr="00743A75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Не менее 2 м</w:t>
            </w:r>
          </w:p>
        </w:tc>
        <w:tc>
          <w:tcPr>
            <w:tcW w:w="1005" w:type="dxa"/>
            <w:vAlign w:val="center"/>
          </w:tcPr>
          <w:p w14:paraId="2AF15825" w14:textId="2FAA3330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-</w:t>
            </w:r>
          </w:p>
        </w:tc>
        <w:tc>
          <w:tcPr>
            <w:tcW w:w="1009" w:type="dxa"/>
            <w:vAlign w:val="center"/>
          </w:tcPr>
          <w:p w14:paraId="07CF6035" w14:textId="0B1F8CEB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-</w:t>
            </w:r>
          </w:p>
        </w:tc>
        <w:tc>
          <w:tcPr>
            <w:tcW w:w="1012" w:type="dxa"/>
            <w:vAlign w:val="center"/>
          </w:tcPr>
          <w:p w14:paraId="39AA7FC9" w14:textId="2A92C815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ОИЗ</w:t>
            </w:r>
          </w:p>
        </w:tc>
        <w:tc>
          <w:tcPr>
            <w:tcW w:w="984" w:type="dxa"/>
            <w:vAlign w:val="center"/>
          </w:tcPr>
          <w:p w14:paraId="5CF51424" w14:textId="45E848F1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П</w:t>
            </w:r>
          </w:p>
        </w:tc>
      </w:tr>
      <w:tr w:rsidR="00BA06BD" w:rsidRPr="00743A75" w14:paraId="3C8D5699" w14:textId="77777777" w:rsidTr="00BA06BD">
        <w:trPr>
          <w:jc w:val="center"/>
        </w:trPr>
        <w:tc>
          <w:tcPr>
            <w:tcW w:w="2170" w:type="dxa"/>
          </w:tcPr>
          <w:p w14:paraId="7EA83DDE" w14:textId="3F24A999" w:rsidR="00BA06BD" w:rsidRPr="00013715" w:rsidRDefault="00BA06BD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013715">
              <w:rPr>
                <w:rFonts w:ascii="Grtsk Exa" w:hAnsi="Grtsk Exa"/>
              </w:rPr>
              <w:t xml:space="preserve">Внутриквартальный проезд (сеч. </w:t>
            </w:r>
            <w:r w:rsidR="00013715" w:rsidRPr="00013715">
              <w:rPr>
                <w:rFonts w:ascii="Grtsk Exa" w:hAnsi="Grtsk Exa"/>
              </w:rPr>
              <w:t>4</w:t>
            </w:r>
            <w:r w:rsidRPr="00013715">
              <w:rPr>
                <w:rFonts w:ascii="Grtsk Exa" w:hAnsi="Grtsk Exa"/>
              </w:rPr>
              <w:t>-</w:t>
            </w:r>
            <w:r w:rsidR="00013715" w:rsidRPr="00013715">
              <w:rPr>
                <w:rFonts w:ascii="Grtsk Exa" w:hAnsi="Grtsk Exa"/>
              </w:rPr>
              <w:t>4</w:t>
            </w:r>
            <w:r w:rsidRPr="00013715">
              <w:rPr>
                <w:rFonts w:ascii="Grtsk Exa" w:hAnsi="Grtsk Exa"/>
              </w:rPr>
              <w:t>) (проектируемый)</w:t>
            </w:r>
          </w:p>
        </w:tc>
        <w:tc>
          <w:tcPr>
            <w:tcW w:w="983" w:type="dxa"/>
            <w:vAlign w:val="center"/>
          </w:tcPr>
          <w:p w14:paraId="175A6204" w14:textId="7F991AE8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2</w:t>
            </w:r>
          </w:p>
        </w:tc>
        <w:tc>
          <w:tcPr>
            <w:tcW w:w="1014" w:type="dxa"/>
            <w:vAlign w:val="center"/>
          </w:tcPr>
          <w:p w14:paraId="016EEA61" w14:textId="49E11FEE" w:rsidR="00BA06BD" w:rsidRPr="0001371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lang w:val="en-US"/>
              </w:rPr>
            </w:pPr>
            <w:r>
              <w:rPr>
                <w:rFonts w:ascii="Grtsk Exa" w:hAnsi="Grtsk Exa"/>
                <w:lang w:val="en-US"/>
              </w:rPr>
              <w:t>6</w:t>
            </w:r>
          </w:p>
        </w:tc>
        <w:tc>
          <w:tcPr>
            <w:tcW w:w="1014" w:type="dxa"/>
            <w:vAlign w:val="center"/>
          </w:tcPr>
          <w:p w14:paraId="17224430" w14:textId="2355FD43" w:rsidR="00BA06BD" w:rsidRPr="0001371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lang w:val="en-US"/>
              </w:rPr>
            </w:pPr>
            <w:r>
              <w:rPr>
                <w:rFonts w:ascii="Grtsk Exa" w:hAnsi="Grtsk Exa"/>
                <w:lang w:val="en-US"/>
              </w:rPr>
              <w:t>265</w:t>
            </w:r>
          </w:p>
        </w:tc>
        <w:tc>
          <w:tcPr>
            <w:tcW w:w="1005" w:type="dxa"/>
            <w:vAlign w:val="center"/>
          </w:tcPr>
          <w:p w14:paraId="189E9AB7" w14:textId="67229F51" w:rsidR="00BA06BD" w:rsidRPr="00743A75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Не менее 2 м</w:t>
            </w:r>
          </w:p>
        </w:tc>
        <w:tc>
          <w:tcPr>
            <w:tcW w:w="1005" w:type="dxa"/>
            <w:vAlign w:val="center"/>
          </w:tcPr>
          <w:p w14:paraId="17A22315" w14:textId="2F7A8A7C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-</w:t>
            </w:r>
          </w:p>
        </w:tc>
        <w:tc>
          <w:tcPr>
            <w:tcW w:w="1009" w:type="dxa"/>
            <w:vAlign w:val="center"/>
          </w:tcPr>
          <w:p w14:paraId="42288820" w14:textId="546DCCFD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-</w:t>
            </w:r>
          </w:p>
        </w:tc>
        <w:tc>
          <w:tcPr>
            <w:tcW w:w="1012" w:type="dxa"/>
            <w:vAlign w:val="center"/>
          </w:tcPr>
          <w:p w14:paraId="27FB0B41" w14:textId="3D461D8C" w:rsidR="00BA06BD" w:rsidRPr="00743A75" w:rsidRDefault="00013715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ОИЗ</w:t>
            </w:r>
          </w:p>
        </w:tc>
        <w:tc>
          <w:tcPr>
            <w:tcW w:w="984" w:type="dxa"/>
            <w:vAlign w:val="center"/>
          </w:tcPr>
          <w:p w14:paraId="64EB93AE" w14:textId="7B433185" w:rsidR="00BA06BD" w:rsidRPr="00743A75" w:rsidRDefault="00013715" w:rsidP="00013715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П</w:t>
            </w:r>
          </w:p>
        </w:tc>
      </w:tr>
      <w:tr w:rsidR="00BA06BD" w:rsidRPr="00743A75" w14:paraId="54746F36" w14:textId="77777777" w:rsidTr="00BA06BD">
        <w:trPr>
          <w:jc w:val="center"/>
        </w:trPr>
        <w:tc>
          <w:tcPr>
            <w:tcW w:w="10196" w:type="dxa"/>
            <w:gridSpan w:val="9"/>
          </w:tcPr>
          <w:p w14:paraId="3AF2385F" w14:textId="77777777" w:rsidR="00BA06BD" w:rsidRPr="00743A75" w:rsidRDefault="00BA06BD" w:rsidP="003E4684">
            <w:pPr>
              <w:suppressAutoHyphens/>
              <w:spacing w:line="240" w:lineRule="exact"/>
              <w:rPr>
                <w:rFonts w:ascii="Grtsk Exa" w:hAnsi="Grtsk Exa"/>
              </w:rPr>
            </w:pPr>
          </w:p>
          <w:p w14:paraId="79696668" w14:textId="77777777" w:rsidR="00BA06BD" w:rsidRPr="00743A75" w:rsidRDefault="00BA06BD" w:rsidP="003E4684">
            <w:pPr>
              <w:suppressAutoHyphens/>
              <w:spacing w:line="240" w:lineRule="exact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Примечание:</w:t>
            </w:r>
          </w:p>
          <w:p w14:paraId="5B8A9213" w14:textId="77777777" w:rsidR="00BA06BD" w:rsidRPr="00743A75" w:rsidRDefault="00BA06BD" w:rsidP="003E4684">
            <w:pPr>
              <w:suppressAutoHyphens/>
              <w:spacing w:line="240" w:lineRule="exact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1. ОИЗ – объект иного значения.</w:t>
            </w:r>
          </w:p>
          <w:p w14:paraId="6E12CB20" w14:textId="77777777" w:rsidR="00BA06BD" w:rsidRPr="00743A75" w:rsidRDefault="00BA06BD" w:rsidP="003E4684">
            <w:pPr>
              <w:suppressAutoHyphens/>
              <w:spacing w:line="240" w:lineRule="exact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2. ОМЗ – объект местного значения.</w:t>
            </w:r>
          </w:p>
          <w:p w14:paraId="62077DDD" w14:textId="77777777" w:rsidR="00BA06BD" w:rsidRPr="00743A75" w:rsidRDefault="00BA06BD" w:rsidP="003E4684">
            <w:pPr>
              <w:suppressAutoHyphens/>
              <w:spacing w:line="240" w:lineRule="exact"/>
              <w:rPr>
                <w:rFonts w:ascii="Grtsk Exa" w:hAnsi="Grtsk Exa"/>
              </w:rPr>
            </w:pPr>
            <w:r w:rsidRPr="00743A75">
              <w:rPr>
                <w:rFonts w:ascii="Grtsk Exa" w:hAnsi="Grtsk Exa"/>
              </w:rPr>
              <w:t>2. С – существующий, Р – реконструируемый, П – проектируемый.</w:t>
            </w:r>
          </w:p>
        </w:tc>
      </w:tr>
    </w:tbl>
    <w:p w14:paraId="5809A19A" w14:textId="1BD83E89" w:rsidR="00BA06BD" w:rsidRDefault="00BA06BD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E3C943" w14:textId="2AACF1B9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C20CA4" w14:textId="7A6BBF86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9F709E" w14:textId="09B01779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8127AB" w14:textId="4CDB9320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A821D2" w14:textId="33263E0C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271425" w14:textId="3F3CBBB7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FA2104" w14:textId="77777777" w:rsidR="00CB7E80" w:rsidRDefault="00CB7E80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1DDE04" w14:textId="77777777" w:rsidR="00BA06BD" w:rsidRPr="00650D35" w:rsidRDefault="00BA06BD" w:rsidP="00BA06BD">
      <w:pPr>
        <w:spacing w:after="0"/>
        <w:jc w:val="center"/>
        <w:rPr>
          <w:rFonts w:ascii="Grtsk Exa" w:hAnsi="Grtsk Exa"/>
          <w:sz w:val="24"/>
          <w:szCs w:val="24"/>
        </w:rPr>
      </w:pPr>
      <w:r w:rsidRPr="00650D35">
        <w:rPr>
          <w:rFonts w:ascii="Grtsk Exa" w:hAnsi="Grtsk Exa"/>
          <w:sz w:val="24"/>
          <w:szCs w:val="24"/>
        </w:rPr>
        <w:t>Объекты транспортной инфраструктуры (хранение автотранспорта)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2478"/>
        <w:gridCol w:w="3754"/>
        <w:gridCol w:w="1985"/>
        <w:gridCol w:w="1984"/>
      </w:tblGrid>
      <w:tr w:rsidR="00BA06BD" w:rsidRPr="00342687" w14:paraId="47C4CA00" w14:textId="77777777" w:rsidTr="00CB7E80">
        <w:trPr>
          <w:tblHeader/>
        </w:trPr>
        <w:tc>
          <w:tcPr>
            <w:tcW w:w="2478" w:type="dxa"/>
          </w:tcPr>
          <w:p w14:paraId="4FDB2C1A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Наименование</w:t>
            </w:r>
          </w:p>
        </w:tc>
        <w:tc>
          <w:tcPr>
            <w:tcW w:w="3754" w:type="dxa"/>
          </w:tcPr>
          <w:p w14:paraId="2637BA89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Количество машино-мест</w:t>
            </w:r>
          </w:p>
        </w:tc>
        <w:tc>
          <w:tcPr>
            <w:tcW w:w="1985" w:type="dxa"/>
          </w:tcPr>
          <w:p w14:paraId="42FBF27C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  <w:vertAlign w:val="superscript"/>
              </w:rPr>
            </w:pPr>
            <w:r w:rsidRPr="00342687">
              <w:rPr>
                <w:rFonts w:ascii="Grtsk Exa" w:hAnsi="Grtsk Exa"/>
              </w:rPr>
              <w:t>Значение</w:t>
            </w:r>
            <w:r w:rsidRPr="00342687">
              <w:rPr>
                <w:rFonts w:ascii="Grtsk Exa" w:hAnsi="Grtsk Exa"/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56925B48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  <w:vertAlign w:val="superscript"/>
              </w:rPr>
            </w:pPr>
            <w:r w:rsidRPr="00342687">
              <w:rPr>
                <w:rFonts w:ascii="Grtsk Exa" w:hAnsi="Grtsk Exa"/>
              </w:rPr>
              <w:t>Статус</w:t>
            </w:r>
            <w:r w:rsidRPr="00342687">
              <w:rPr>
                <w:rFonts w:ascii="Grtsk Exa" w:hAnsi="Grtsk Exa"/>
                <w:vertAlign w:val="superscript"/>
              </w:rPr>
              <w:t>2</w:t>
            </w:r>
          </w:p>
        </w:tc>
      </w:tr>
      <w:tr w:rsidR="00BA06BD" w:rsidRPr="00342687" w14:paraId="7CDD2B5A" w14:textId="77777777" w:rsidTr="00CB7E80">
        <w:tc>
          <w:tcPr>
            <w:tcW w:w="2478" w:type="dxa"/>
          </w:tcPr>
          <w:p w14:paraId="63862A9B" w14:textId="77777777" w:rsidR="00BA06BD" w:rsidRPr="00342687" w:rsidRDefault="00BA06BD" w:rsidP="003E4684">
            <w:pPr>
              <w:spacing w:line="240" w:lineRule="exact"/>
              <w:ind w:left="-57" w:right="-57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Плоскостная (наземная) стоянка</w:t>
            </w:r>
          </w:p>
        </w:tc>
        <w:tc>
          <w:tcPr>
            <w:tcW w:w="3754" w:type="dxa"/>
            <w:vAlign w:val="center"/>
          </w:tcPr>
          <w:p w14:paraId="2D1D5686" w14:textId="5D944603" w:rsidR="00BA06BD" w:rsidRPr="009D4D4B" w:rsidRDefault="00496221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9D4D4B">
              <w:rPr>
                <w:rFonts w:ascii="Grtsk Exa" w:hAnsi="Grtsk Exa"/>
              </w:rPr>
              <w:t>168</w:t>
            </w:r>
          </w:p>
        </w:tc>
        <w:tc>
          <w:tcPr>
            <w:tcW w:w="1985" w:type="dxa"/>
            <w:vAlign w:val="center"/>
          </w:tcPr>
          <w:p w14:paraId="598D20D4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ОИЗ</w:t>
            </w:r>
          </w:p>
        </w:tc>
        <w:tc>
          <w:tcPr>
            <w:tcW w:w="1984" w:type="dxa"/>
            <w:vAlign w:val="center"/>
          </w:tcPr>
          <w:p w14:paraId="1631502A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П</w:t>
            </w:r>
          </w:p>
        </w:tc>
      </w:tr>
      <w:tr w:rsidR="00BA06BD" w:rsidRPr="00342687" w14:paraId="15347F51" w14:textId="77777777" w:rsidTr="00CB7E80">
        <w:tc>
          <w:tcPr>
            <w:tcW w:w="2478" w:type="dxa"/>
          </w:tcPr>
          <w:p w14:paraId="4BD52291" w14:textId="3A2EA316" w:rsidR="00BA06BD" w:rsidRPr="00342687" w:rsidRDefault="001267CB" w:rsidP="003E4684">
            <w:pPr>
              <w:spacing w:line="240" w:lineRule="exact"/>
              <w:ind w:left="-57" w:right="-57"/>
              <w:rPr>
                <w:rFonts w:ascii="Grtsk Exa" w:hAnsi="Grtsk Exa"/>
              </w:rPr>
            </w:pPr>
            <w:r>
              <w:rPr>
                <w:rFonts w:ascii="Grtsk Exa" w:hAnsi="Grtsk Exa"/>
              </w:rPr>
              <w:t>Надземный многоуровневый паркинг</w:t>
            </w:r>
          </w:p>
        </w:tc>
        <w:tc>
          <w:tcPr>
            <w:tcW w:w="3754" w:type="dxa"/>
            <w:vAlign w:val="center"/>
          </w:tcPr>
          <w:p w14:paraId="4A9BECB7" w14:textId="2DE1CEF6" w:rsidR="00BA06BD" w:rsidRPr="009D4D4B" w:rsidRDefault="00347DB5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9D4D4B">
              <w:rPr>
                <w:rFonts w:ascii="Grtsk Exa" w:hAnsi="Grtsk Exa"/>
              </w:rPr>
              <w:t>499</w:t>
            </w:r>
          </w:p>
        </w:tc>
        <w:tc>
          <w:tcPr>
            <w:tcW w:w="1985" w:type="dxa"/>
            <w:vAlign w:val="center"/>
          </w:tcPr>
          <w:p w14:paraId="5AD512BA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ОИЗ</w:t>
            </w:r>
          </w:p>
        </w:tc>
        <w:tc>
          <w:tcPr>
            <w:tcW w:w="1984" w:type="dxa"/>
            <w:vAlign w:val="center"/>
          </w:tcPr>
          <w:p w14:paraId="3B3C5924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П</w:t>
            </w:r>
          </w:p>
        </w:tc>
      </w:tr>
      <w:tr w:rsidR="00BA06BD" w:rsidRPr="00342687" w14:paraId="0A899A4C" w14:textId="77777777" w:rsidTr="00CB7E80">
        <w:tc>
          <w:tcPr>
            <w:tcW w:w="10201" w:type="dxa"/>
            <w:gridSpan w:val="4"/>
          </w:tcPr>
          <w:p w14:paraId="1A04F39C" w14:textId="77777777" w:rsidR="00BA06BD" w:rsidRPr="00342687" w:rsidRDefault="00BA06BD" w:rsidP="003E4684">
            <w:pPr>
              <w:spacing w:line="240" w:lineRule="exact"/>
              <w:ind w:left="-57" w:right="-57"/>
              <w:jc w:val="center"/>
              <w:rPr>
                <w:rFonts w:ascii="Grtsk Exa" w:hAnsi="Grtsk Exa"/>
              </w:rPr>
            </w:pPr>
          </w:p>
          <w:p w14:paraId="4B026F74" w14:textId="77777777" w:rsidR="00BA06BD" w:rsidRPr="00342687" w:rsidRDefault="00BA06BD" w:rsidP="003E4684">
            <w:pPr>
              <w:spacing w:line="240" w:lineRule="exact"/>
              <w:ind w:left="-57" w:right="-57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Примечание:</w:t>
            </w:r>
          </w:p>
          <w:p w14:paraId="377A8F6E" w14:textId="77777777" w:rsidR="00BA06BD" w:rsidRPr="00342687" w:rsidRDefault="00BA06BD" w:rsidP="003E4684">
            <w:pPr>
              <w:suppressAutoHyphens/>
              <w:spacing w:line="240" w:lineRule="exact"/>
              <w:ind w:left="-57" w:right="-57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1. ОИЗ – объект иного значения.</w:t>
            </w:r>
          </w:p>
          <w:p w14:paraId="73DD4414" w14:textId="77777777" w:rsidR="00BA06BD" w:rsidRPr="002F27A1" w:rsidRDefault="00BA06BD" w:rsidP="003E4684">
            <w:pPr>
              <w:spacing w:line="240" w:lineRule="exact"/>
              <w:ind w:left="-57" w:right="-57"/>
              <w:rPr>
                <w:rFonts w:ascii="Grtsk Exa" w:hAnsi="Grtsk Exa"/>
              </w:rPr>
            </w:pPr>
            <w:r w:rsidRPr="00342687">
              <w:rPr>
                <w:rFonts w:ascii="Grtsk Exa" w:hAnsi="Grtsk Exa"/>
              </w:rPr>
              <w:t>2. П – проектируемый.</w:t>
            </w:r>
          </w:p>
        </w:tc>
      </w:tr>
    </w:tbl>
    <w:p w14:paraId="28FA59DD" w14:textId="275634B3" w:rsidR="00BA06BD" w:rsidRDefault="00BA06BD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308075" w14:textId="4A474A7C" w:rsidR="00BA06BD" w:rsidRPr="00BA06BD" w:rsidRDefault="00BA06BD" w:rsidP="00440862">
      <w:pPr>
        <w:spacing w:after="0"/>
        <w:jc w:val="center"/>
        <w:rPr>
          <w:rFonts w:ascii="Grtsk Exa" w:hAnsi="Grtsk Exa" w:cs="Arial"/>
          <w:b/>
          <w:sz w:val="24"/>
          <w:szCs w:val="24"/>
        </w:rPr>
      </w:pPr>
      <w:r w:rsidRPr="00BA06BD">
        <w:rPr>
          <w:rFonts w:ascii="Grtsk Exa" w:hAnsi="Grtsk Exa" w:cs="Arial"/>
          <w:b/>
          <w:sz w:val="24"/>
          <w:szCs w:val="24"/>
        </w:rPr>
        <w:t>1.3.5 Характеристика объектов инженерной инфраструктуры</w:t>
      </w:r>
    </w:p>
    <w:p w14:paraId="7E1B2164" w14:textId="77777777" w:rsidR="00BA06BD" w:rsidRPr="00BA06BD" w:rsidRDefault="00BA06BD" w:rsidP="00BA06BD">
      <w:pPr>
        <w:spacing w:after="0"/>
        <w:jc w:val="center"/>
        <w:rPr>
          <w:rFonts w:ascii="Grtsk Exa" w:hAnsi="Grtsk Exa"/>
          <w:sz w:val="24"/>
          <w:szCs w:val="24"/>
        </w:rPr>
      </w:pPr>
      <w:r w:rsidRPr="00BA06BD">
        <w:rPr>
          <w:rFonts w:ascii="Grtsk Exa" w:hAnsi="Grtsk Exa"/>
          <w:sz w:val="24"/>
          <w:szCs w:val="24"/>
        </w:rPr>
        <w:t>Характеристика объектов инженерной инфраструктуры в границах внесения изменений</w:t>
      </w:r>
    </w:p>
    <w:tbl>
      <w:tblPr>
        <w:tblStyle w:val="a8"/>
        <w:tblW w:w="9923" w:type="dxa"/>
        <w:jc w:val="center"/>
        <w:tblLook w:val="04A0" w:firstRow="1" w:lastRow="0" w:firstColumn="1" w:lastColumn="0" w:noHBand="0" w:noVBand="1"/>
      </w:tblPr>
      <w:tblGrid>
        <w:gridCol w:w="1984"/>
        <w:gridCol w:w="1515"/>
        <w:gridCol w:w="1541"/>
        <w:gridCol w:w="2040"/>
        <w:gridCol w:w="1420"/>
        <w:gridCol w:w="1423"/>
      </w:tblGrid>
      <w:tr w:rsidR="00CB7E80" w:rsidRPr="00CB7E80" w14:paraId="72EAB59E" w14:textId="77777777" w:rsidTr="003E4684">
        <w:trPr>
          <w:jc w:val="center"/>
        </w:trPr>
        <w:tc>
          <w:tcPr>
            <w:tcW w:w="1984" w:type="dxa"/>
            <w:vMerge w:val="restart"/>
          </w:tcPr>
          <w:p w14:paraId="47706515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Наименование объекта</w:t>
            </w:r>
          </w:p>
        </w:tc>
        <w:tc>
          <w:tcPr>
            <w:tcW w:w="3056" w:type="dxa"/>
            <w:gridSpan w:val="2"/>
          </w:tcPr>
          <w:p w14:paraId="3DE2BF14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Мощность</w:t>
            </w:r>
          </w:p>
        </w:tc>
        <w:tc>
          <w:tcPr>
            <w:tcW w:w="2040" w:type="dxa"/>
            <w:vMerge w:val="restart"/>
          </w:tcPr>
          <w:p w14:paraId="3EC9440C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Протяженность, км</w:t>
            </w:r>
          </w:p>
        </w:tc>
        <w:tc>
          <w:tcPr>
            <w:tcW w:w="1420" w:type="dxa"/>
            <w:vMerge w:val="restart"/>
          </w:tcPr>
          <w:p w14:paraId="4A445BC6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vertAlign w:val="superscript"/>
              </w:rPr>
            </w:pPr>
            <w:r w:rsidRPr="00CB7E80">
              <w:rPr>
                <w:rFonts w:ascii="Grtsk Exa" w:hAnsi="Grtsk Exa"/>
              </w:rPr>
              <w:t>Значение</w:t>
            </w:r>
            <w:r w:rsidRPr="00CB7E80">
              <w:rPr>
                <w:rFonts w:ascii="Grtsk Exa" w:hAnsi="Grtsk Exa"/>
                <w:vertAlign w:val="superscript"/>
              </w:rPr>
              <w:t>1</w:t>
            </w:r>
          </w:p>
        </w:tc>
        <w:tc>
          <w:tcPr>
            <w:tcW w:w="1423" w:type="dxa"/>
            <w:vMerge w:val="restart"/>
          </w:tcPr>
          <w:p w14:paraId="3B81857C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  <w:vertAlign w:val="superscript"/>
              </w:rPr>
            </w:pPr>
            <w:r w:rsidRPr="00CB7E80">
              <w:rPr>
                <w:rFonts w:ascii="Grtsk Exa" w:hAnsi="Grtsk Exa"/>
              </w:rPr>
              <w:t>Статус</w:t>
            </w:r>
            <w:r w:rsidRPr="00CB7E80">
              <w:rPr>
                <w:rFonts w:ascii="Grtsk Exa" w:hAnsi="Grtsk Exa"/>
                <w:vertAlign w:val="superscript"/>
              </w:rPr>
              <w:t>2</w:t>
            </w:r>
          </w:p>
        </w:tc>
      </w:tr>
      <w:tr w:rsidR="00CB7E80" w:rsidRPr="00CB7E80" w14:paraId="256108B6" w14:textId="77777777" w:rsidTr="003E4684">
        <w:trPr>
          <w:jc w:val="center"/>
        </w:trPr>
        <w:tc>
          <w:tcPr>
            <w:tcW w:w="1984" w:type="dxa"/>
            <w:vMerge/>
          </w:tcPr>
          <w:p w14:paraId="31466ADB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  <w:tc>
          <w:tcPr>
            <w:tcW w:w="1515" w:type="dxa"/>
          </w:tcPr>
          <w:p w14:paraId="757E2228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Ед. измерения</w:t>
            </w:r>
          </w:p>
        </w:tc>
        <w:tc>
          <w:tcPr>
            <w:tcW w:w="1541" w:type="dxa"/>
          </w:tcPr>
          <w:p w14:paraId="02F14721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Значение</w:t>
            </w:r>
          </w:p>
        </w:tc>
        <w:tc>
          <w:tcPr>
            <w:tcW w:w="2040" w:type="dxa"/>
            <w:vMerge/>
          </w:tcPr>
          <w:p w14:paraId="7D42745B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  <w:tc>
          <w:tcPr>
            <w:tcW w:w="1420" w:type="dxa"/>
            <w:vMerge/>
          </w:tcPr>
          <w:p w14:paraId="7976D02D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  <w:tc>
          <w:tcPr>
            <w:tcW w:w="1423" w:type="dxa"/>
            <w:vMerge/>
          </w:tcPr>
          <w:p w14:paraId="5E1D4EB3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</w:tr>
      <w:tr w:rsidR="00CB7E80" w:rsidRPr="00CB7E80" w14:paraId="368E9B9F" w14:textId="77777777" w:rsidTr="003E4684">
        <w:trPr>
          <w:jc w:val="center"/>
        </w:trPr>
        <w:tc>
          <w:tcPr>
            <w:tcW w:w="1984" w:type="dxa"/>
            <w:vAlign w:val="center"/>
          </w:tcPr>
          <w:p w14:paraId="1698063C" w14:textId="77777777" w:rsidR="00BA06BD" w:rsidRPr="00CB7E80" w:rsidRDefault="00BA06BD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Водопровод</w:t>
            </w:r>
          </w:p>
        </w:tc>
        <w:tc>
          <w:tcPr>
            <w:tcW w:w="1515" w:type="dxa"/>
            <w:vAlign w:val="center"/>
          </w:tcPr>
          <w:p w14:paraId="6133F6A6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м</w:t>
            </w:r>
            <w:r w:rsidRPr="00CB7E80">
              <w:rPr>
                <w:rFonts w:ascii="Grtsk Exa" w:hAnsi="Grtsk Exa"/>
                <w:vertAlign w:val="superscript"/>
              </w:rPr>
              <w:t>3</w:t>
            </w:r>
            <w:r w:rsidRPr="00CB7E80">
              <w:rPr>
                <w:rFonts w:ascii="Grtsk Exa" w:hAnsi="Grtsk Exa"/>
              </w:rPr>
              <w:t>/сут</w:t>
            </w:r>
          </w:p>
        </w:tc>
        <w:tc>
          <w:tcPr>
            <w:tcW w:w="1541" w:type="dxa"/>
            <w:vAlign w:val="center"/>
          </w:tcPr>
          <w:p w14:paraId="218A29C1" w14:textId="172F8A0F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815,3</w:t>
            </w:r>
          </w:p>
        </w:tc>
        <w:tc>
          <w:tcPr>
            <w:tcW w:w="2040" w:type="dxa"/>
            <w:vAlign w:val="center"/>
          </w:tcPr>
          <w:p w14:paraId="4C7096B9" w14:textId="5D5ABF98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0,6</w:t>
            </w:r>
          </w:p>
        </w:tc>
        <w:tc>
          <w:tcPr>
            <w:tcW w:w="1420" w:type="dxa"/>
            <w:vAlign w:val="center"/>
          </w:tcPr>
          <w:p w14:paraId="1653073C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ОИЗ</w:t>
            </w:r>
          </w:p>
        </w:tc>
        <w:tc>
          <w:tcPr>
            <w:tcW w:w="1423" w:type="dxa"/>
            <w:vAlign w:val="center"/>
          </w:tcPr>
          <w:p w14:paraId="0A493BFA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</w:t>
            </w:r>
          </w:p>
        </w:tc>
      </w:tr>
      <w:tr w:rsidR="00CB7E80" w:rsidRPr="00CB7E80" w14:paraId="3DD72542" w14:textId="77777777" w:rsidTr="003E4684">
        <w:trPr>
          <w:jc w:val="center"/>
        </w:trPr>
        <w:tc>
          <w:tcPr>
            <w:tcW w:w="1984" w:type="dxa"/>
            <w:vAlign w:val="center"/>
          </w:tcPr>
          <w:p w14:paraId="17F4E646" w14:textId="77777777" w:rsidR="00BA06BD" w:rsidRPr="00CB7E80" w:rsidRDefault="00BA06BD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Канализация самотечная</w:t>
            </w:r>
          </w:p>
        </w:tc>
        <w:tc>
          <w:tcPr>
            <w:tcW w:w="1515" w:type="dxa"/>
            <w:vAlign w:val="center"/>
          </w:tcPr>
          <w:p w14:paraId="2932D828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м</w:t>
            </w:r>
            <w:r w:rsidRPr="00CB7E80">
              <w:rPr>
                <w:rFonts w:ascii="Grtsk Exa" w:hAnsi="Grtsk Exa"/>
                <w:vertAlign w:val="superscript"/>
              </w:rPr>
              <w:t>3</w:t>
            </w:r>
            <w:r w:rsidRPr="00CB7E80">
              <w:rPr>
                <w:rFonts w:ascii="Grtsk Exa" w:hAnsi="Grtsk Exa"/>
              </w:rPr>
              <w:t>/сут</w:t>
            </w:r>
          </w:p>
        </w:tc>
        <w:tc>
          <w:tcPr>
            <w:tcW w:w="1541" w:type="dxa"/>
            <w:vAlign w:val="center"/>
          </w:tcPr>
          <w:p w14:paraId="1E9B505F" w14:textId="600BE600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443,6</w:t>
            </w:r>
          </w:p>
        </w:tc>
        <w:tc>
          <w:tcPr>
            <w:tcW w:w="2040" w:type="dxa"/>
            <w:vAlign w:val="center"/>
          </w:tcPr>
          <w:p w14:paraId="47671E2F" w14:textId="5E8E9FF3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0,6</w:t>
            </w:r>
          </w:p>
        </w:tc>
        <w:tc>
          <w:tcPr>
            <w:tcW w:w="1420" w:type="dxa"/>
            <w:vAlign w:val="center"/>
          </w:tcPr>
          <w:p w14:paraId="59FDCA76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ОИЗ</w:t>
            </w:r>
          </w:p>
        </w:tc>
        <w:tc>
          <w:tcPr>
            <w:tcW w:w="1423" w:type="dxa"/>
            <w:vAlign w:val="center"/>
          </w:tcPr>
          <w:p w14:paraId="784D0574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</w:t>
            </w:r>
          </w:p>
        </w:tc>
      </w:tr>
      <w:tr w:rsidR="00CB7E80" w:rsidRPr="00CB7E80" w14:paraId="69857C7C" w14:textId="77777777" w:rsidTr="003E4684">
        <w:trPr>
          <w:jc w:val="center"/>
        </w:trPr>
        <w:tc>
          <w:tcPr>
            <w:tcW w:w="1984" w:type="dxa"/>
            <w:vAlign w:val="center"/>
          </w:tcPr>
          <w:p w14:paraId="01BD2108" w14:textId="77777777" w:rsidR="00BA06BD" w:rsidRPr="00CB7E80" w:rsidRDefault="00BA06BD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Ливневая канализация</w:t>
            </w:r>
          </w:p>
        </w:tc>
        <w:tc>
          <w:tcPr>
            <w:tcW w:w="1515" w:type="dxa"/>
            <w:vAlign w:val="center"/>
          </w:tcPr>
          <w:p w14:paraId="4FA8F165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-</w:t>
            </w:r>
          </w:p>
        </w:tc>
        <w:tc>
          <w:tcPr>
            <w:tcW w:w="1541" w:type="dxa"/>
            <w:vAlign w:val="center"/>
          </w:tcPr>
          <w:p w14:paraId="1F418018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-</w:t>
            </w:r>
          </w:p>
        </w:tc>
        <w:tc>
          <w:tcPr>
            <w:tcW w:w="2040" w:type="dxa"/>
            <w:vAlign w:val="center"/>
          </w:tcPr>
          <w:p w14:paraId="2EDBDF61" w14:textId="3F72BF4C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0,56</w:t>
            </w:r>
          </w:p>
        </w:tc>
        <w:tc>
          <w:tcPr>
            <w:tcW w:w="1420" w:type="dxa"/>
            <w:vAlign w:val="center"/>
          </w:tcPr>
          <w:p w14:paraId="44154ABB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ОИЗ</w:t>
            </w:r>
          </w:p>
        </w:tc>
        <w:tc>
          <w:tcPr>
            <w:tcW w:w="1423" w:type="dxa"/>
            <w:vAlign w:val="center"/>
          </w:tcPr>
          <w:p w14:paraId="7FE0AE23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</w:t>
            </w:r>
          </w:p>
        </w:tc>
      </w:tr>
      <w:tr w:rsidR="00CB7E80" w:rsidRPr="00CB7E80" w14:paraId="66A682EA" w14:textId="77777777" w:rsidTr="00CB7E80">
        <w:trPr>
          <w:trHeight w:val="120"/>
          <w:jc w:val="center"/>
        </w:trPr>
        <w:tc>
          <w:tcPr>
            <w:tcW w:w="1984" w:type="dxa"/>
            <w:vMerge w:val="restart"/>
            <w:vAlign w:val="center"/>
          </w:tcPr>
          <w:p w14:paraId="41057FFB" w14:textId="77777777" w:rsidR="00CB7E80" w:rsidRPr="00CB7E80" w:rsidRDefault="00CB7E80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Тепловые сети</w:t>
            </w:r>
          </w:p>
        </w:tc>
        <w:tc>
          <w:tcPr>
            <w:tcW w:w="1515" w:type="dxa"/>
            <w:vAlign w:val="center"/>
          </w:tcPr>
          <w:p w14:paraId="0B0B9F59" w14:textId="7777777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Гкал/час</w:t>
            </w:r>
          </w:p>
        </w:tc>
        <w:tc>
          <w:tcPr>
            <w:tcW w:w="1541" w:type="dxa"/>
            <w:vAlign w:val="center"/>
          </w:tcPr>
          <w:p w14:paraId="57ECC0AB" w14:textId="18F0AA11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3,77</w:t>
            </w:r>
          </w:p>
        </w:tc>
        <w:tc>
          <w:tcPr>
            <w:tcW w:w="2040" w:type="dxa"/>
            <w:vMerge w:val="restart"/>
            <w:vAlign w:val="center"/>
          </w:tcPr>
          <w:p w14:paraId="30A847D3" w14:textId="5F20A45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0,5</w:t>
            </w:r>
          </w:p>
        </w:tc>
        <w:tc>
          <w:tcPr>
            <w:tcW w:w="1420" w:type="dxa"/>
            <w:vMerge w:val="restart"/>
            <w:vAlign w:val="center"/>
          </w:tcPr>
          <w:p w14:paraId="42D82C1D" w14:textId="7777777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ОИЗ</w:t>
            </w:r>
          </w:p>
        </w:tc>
        <w:tc>
          <w:tcPr>
            <w:tcW w:w="1423" w:type="dxa"/>
            <w:vMerge w:val="restart"/>
            <w:vAlign w:val="center"/>
          </w:tcPr>
          <w:p w14:paraId="7A2132CB" w14:textId="7777777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</w:t>
            </w:r>
          </w:p>
        </w:tc>
      </w:tr>
      <w:tr w:rsidR="00CB7E80" w:rsidRPr="00CB7E80" w14:paraId="4755A7D3" w14:textId="77777777" w:rsidTr="003E4684">
        <w:trPr>
          <w:trHeight w:val="120"/>
          <w:jc w:val="center"/>
        </w:trPr>
        <w:tc>
          <w:tcPr>
            <w:tcW w:w="1984" w:type="dxa"/>
            <w:vMerge/>
            <w:vAlign w:val="center"/>
          </w:tcPr>
          <w:p w14:paraId="430530D8" w14:textId="77777777" w:rsidR="00CB7E80" w:rsidRPr="00CB7E80" w:rsidRDefault="00CB7E80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</w:p>
        </w:tc>
        <w:tc>
          <w:tcPr>
            <w:tcW w:w="1515" w:type="dxa"/>
            <w:vAlign w:val="center"/>
          </w:tcPr>
          <w:p w14:paraId="392FB87E" w14:textId="5E2B1788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Гкал/час</w:t>
            </w:r>
          </w:p>
        </w:tc>
        <w:tc>
          <w:tcPr>
            <w:tcW w:w="1541" w:type="dxa"/>
            <w:vAlign w:val="center"/>
          </w:tcPr>
          <w:p w14:paraId="76C5946F" w14:textId="09E216C8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1,15</w:t>
            </w:r>
          </w:p>
        </w:tc>
        <w:tc>
          <w:tcPr>
            <w:tcW w:w="2040" w:type="dxa"/>
            <w:vMerge/>
            <w:vAlign w:val="center"/>
          </w:tcPr>
          <w:p w14:paraId="14DC5E4A" w14:textId="7777777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  <w:tc>
          <w:tcPr>
            <w:tcW w:w="1420" w:type="dxa"/>
            <w:vMerge/>
            <w:vAlign w:val="center"/>
          </w:tcPr>
          <w:p w14:paraId="6519E903" w14:textId="7777777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  <w:tc>
          <w:tcPr>
            <w:tcW w:w="1423" w:type="dxa"/>
            <w:vMerge/>
            <w:vAlign w:val="center"/>
          </w:tcPr>
          <w:p w14:paraId="2E0D17C5" w14:textId="77777777" w:rsidR="00CB7E80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</w:p>
        </w:tc>
      </w:tr>
      <w:tr w:rsidR="00CB7E80" w:rsidRPr="00CB7E80" w14:paraId="13E7A507" w14:textId="77777777" w:rsidTr="003E4684">
        <w:trPr>
          <w:jc w:val="center"/>
        </w:trPr>
        <w:tc>
          <w:tcPr>
            <w:tcW w:w="1984" w:type="dxa"/>
            <w:vAlign w:val="center"/>
          </w:tcPr>
          <w:p w14:paraId="1CF93DE0" w14:textId="77777777" w:rsidR="00BA06BD" w:rsidRPr="00CB7E80" w:rsidRDefault="00BA06BD" w:rsidP="003E4684">
            <w:pPr>
              <w:suppressAutoHyphens/>
              <w:spacing w:line="240" w:lineRule="exact"/>
              <w:ind w:lef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Линии электропередачи</w:t>
            </w:r>
          </w:p>
        </w:tc>
        <w:tc>
          <w:tcPr>
            <w:tcW w:w="1515" w:type="dxa"/>
            <w:vAlign w:val="center"/>
          </w:tcPr>
          <w:p w14:paraId="20C77F50" w14:textId="505ABA7D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М</w:t>
            </w:r>
            <w:r w:rsidR="00BA06BD" w:rsidRPr="00CB7E80">
              <w:rPr>
                <w:rFonts w:ascii="Grtsk Exa" w:hAnsi="Grtsk Exa"/>
              </w:rPr>
              <w:t>Вт</w:t>
            </w:r>
          </w:p>
        </w:tc>
        <w:tc>
          <w:tcPr>
            <w:tcW w:w="1541" w:type="dxa"/>
            <w:vAlign w:val="center"/>
          </w:tcPr>
          <w:p w14:paraId="206BD7BD" w14:textId="4DEC3FA2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2,02</w:t>
            </w:r>
          </w:p>
        </w:tc>
        <w:tc>
          <w:tcPr>
            <w:tcW w:w="2040" w:type="dxa"/>
            <w:vAlign w:val="center"/>
          </w:tcPr>
          <w:p w14:paraId="64401F8F" w14:textId="626FDE81" w:rsidR="00BA06BD" w:rsidRPr="00CB7E80" w:rsidRDefault="00CB7E80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0,49</w:t>
            </w:r>
          </w:p>
        </w:tc>
        <w:tc>
          <w:tcPr>
            <w:tcW w:w="1420" w:type="dxa"/>
            <w:vAlign w:val="center"/>
          </w:tcPr>
          <w:p w14:paraId="0B07B01B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ОИЗ</w:t>
            </w:r>
          </w:p>
        </w:tc>
        <w:tc>
          <w:tcPr>
            <w:tcW w:w="1423" w:type="dxa"/>
            <w:vAlign w:val="center"/>
          </w:tcPr>
          <w:p w14:paraId="40FBB8A7" w14:textId="77777777" w:rsidR="00BA06BD" w:rsidRPr="00CB7E80" w:rsidRDefault="00BA06BD" w:rsidP="003E4684">
            <w:pPr>
              <w:suppressAutoHyphens/>
              <w:spacing w:line="240" w:lineRule="exact"/>
              <w:jc w:val="center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</w:t>
            </w:r>
          </w:p>
        </w:tc>
      </w:tr>
      <w:tr w:rsidR="00CB7E80" w:rsidRPr="00CB7E80" w14:paraId="58E149AE" w14:textId="77777777" w:rsidTr="003E4684">
        <w:trPr>
          <w:jc w:val="center"/>
        </w:trPr>
        <w:tc>
          <w:tcPr>
            <w:tcW w:w="9923" w:type="dxa"/>
            <w:gridSpan w:val="6"/>
          </w:tcPr>
          <w:p w14:paraId="38B2C686" w14:textId="77777777" w:rsidR="00BA06BD" w:rsidRPr="00CB7E80" w:rsidRDefault="00BA06BD" w:rsidP="003E4684">
            <w:pPr>
              <w:spacing w:line="240" w:lineRule="exact"/>
              <w:ind w:left="-57" w:right="-57"/>
              <w:rPr>
                <w:rFonts w:ascii="Grtsk Exa" w:hAnsi="Grtsk Exa"/>
              </w:rPr>
            </w:pPr>
          </w:p>
          <w:p w14:paraId="3D76D95F" w14:textId="77777777" w:rsidR="00BA06BD" w:rsidRPr="00CB7E80" w:rsidRDefault="00BA06BD" w:rsidP="003E4684">
            <w:pPr>
              <w:spacing w:line="240" w:lineRule="exact"/>
              <w:ind w:left="-57" w:righ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Примечание:</w:t>
            </w:r>
          </w:p>
          <w:p w14:paraId="137DF16C" w14:textId="77777777" w:rsidR="00BA06BD" w:rsidRPr="00CB7E80" w:rsidRDefault="00BA06BD" w:rsidP="003E4684">
            <w:pPr>
              <w:suppressAutoHyphens/>
              <w:spacing w:line="240" w:lineRule="exact"/>
              <w:ind w:left="-57" w:righ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1. ОИЗ – объект иного значения.</w:t>
            </w:r>
          </w:p>
          <w:p w14:paraId="61A382E4" w14:textId="77777777" w:rsidR="00BA06BD" w:rsidRPr="00CB7E80" w:rsidRDefault="00BA06BD" w:rsidP="003E4684">
            <w:pPr>
              <w:suppressAutoHyphens/>
              <w:spacing w:line="240" w:lineRule="exact"/>
              <w:ind w:left="-57" w:right="-57"/>
              <w:rPr>
                <w:rFonts w:ascii="Grtsk Exa" w:hAnsi="Grtsk Exa"/>
              </w:rPr>
            </w:pPr>
            <w:r w:rsidRPr="00CB7E80">
              <w:rPr>
                <w:rFonts w:ascii="Grtsk Exa" w:hAnsi="Grtsk Exa"/>
              </w:rPr>
              <w:t>2. П – проектируемый.</w:t>
            </w:r>
          </w:p>
        </w:tc>
      </w:tr>
    </w:tbl>
    <w:p w14:paraId="3B538962" w14:textId="0ECA5184" w:rsidR="00BA06BD" w:rsidRDefault="00BA06BD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A5F16D" w14:textId="212AA2D0" w:rsidR="00BA06BD" w:rsidRPr="00BA06BD" w:rsidRDefault="00BA06BD" w:rsidP="00440862">
      <w:pPr>
        <w:spacing w:after="0"/>
        <w:jc w:val="center"/>
        <w:rPr>
          <w:rFonts w:ascii="Grtsk Exa" w:hAnsi="Grtsk Exa" w:cs="Arial"/>
          <w:b/>
          <w:sz w:val="24"/>
          <w:szCs w:val="24"/>
        </w:rPr>
      </w:pPr>
      <w:r w:rsidRPr="00BA06BD">
        <w:rPr>
          <w:rFonts w:ascii="Grtsk Exa" w:hAnsi="Grtsk Exa" w:cs="Arial"/>
          <w:b/>
          <w:sz w:val="24"/>
          <w:szCs w:val="24"/>
        </w:rPr>
        <w:t>1.3.6 Характеристика придомовых площадок благоустройства</w:t>
      </w:r>
    </w:p>
    <w:p w14:paraId="27C4E420" w14:textId="63A672B4" w:rsidR="00BA06BD" w:rsidRPr="00BA06BD" w:rsidRDefault="00BA06BD" w:rsidP="00440862">
      <w:pPr>
        <w:spacing w:after="0"/>
        <w:jc w:val="center"/>
        <w:rPr>
          <w:rFonts w:ascii="Grtsk Exa" w:hAnsi="Grtsk Exa" w:cs="Arial"/>
          <w:sz w:val="24"/>
          <w:szCs w:val="24"/>
        </w:rPr>
      </w:pPr>
      <w:r w:rsidRPr="00BA06BD">
        <w:rPr>
          <w:rFonts w:ascii="Grtsk Exa" w:hAnsi="Grtsk Exa"/>
          <w:sz w:val="24"/>
          <w:szCs w:val="24"/>
        </w:rPr>
        <w:t>Характеристика придомовых площадок благоустройства в границах территории микрорайона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568"/>
        <w:gridCol w:w="1338"/>
        <w:gridCol w:w="1302"/>
        <w:gridCol w:w="1715"/>
      </w:tblGrid>
      <w:tr w:rsidR="00BB04E9" w:rsidRPr="00431559" w14:paraId="317528B3" w14:textId="77777777" w:rsidTr="003E4684">
        <w:trPr>
          <w:trHeight w:val="767"/>
          <w:tblHeader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7807B" w14:textId="77777777" w:rsidR="00BB04E9" w:rsidRPr="00431559" w:rsidRDefault="00BB04E9" w:rsidP="003E4684">
            <w:pPr>
              <w:pStyle w:val="af0"/>
              <w:rPr>
                <w:rFonts w:ascii="Grtsk Exa" w:hAnsi="Grtsk Exa" w:cstheme="minorHAnsi"/>
                <w:b/>
                <w:lang w:eastAsia="en-US"/>
              </w:rPr>
            </w:pPr>
            <w:r w:rsidRPr="00431559">
              <w:rPr>
                <w:rFonts w:ascii="Grtsk Exa" w:hAnsi="Grtsk Exa" w:cstheme="minorHAnsi"/>
                <w:b/>
                <w:lang w:eastAsia="en-US"/>
              </w:rPr>
              <w:t>Вид</w:t>
            </w:r>
          </w:p>
          <w:p w14:paraId="5E889B90" w14:textId="77777777" w:rsidR="00BB04E9" w:rsidRPr="00431559" w:rsidRDefault="00BB04E9" w:rsidP="003E4684">
            <w:pPr>
              <w:pStyle w:val="af0"/>
              <w:rPr>
                <w:rFonts w:ascii="Grtsk Exa" w:hAnsi="Grtsk Exa" w:cstheme="minorHAnsi"/>
                <w:b/>
                <w:lang w:eastAsia="en-US"/>
              </w:rPr>
            </w:pPr>
            <w:r w:rsidRPr="00431559">
              <w:rPr>
                <w:rFonts w:ascii="Grtsk Exa" w:hAnsi="Grtsk Exa" w:cstheme="minorHAnsi"/>
                <w:b/>
                <w:lang w:eastAsia="en-US"/>
              </w:rPr>
              <w:t>объекта придомового благоустройства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4DBF3" w14:textId="77777777" w:rsidR="00BB04E9" w:rsidRPr="00431559" w:rsidRDefault="00BB04E9" w:rsidP="003E4684">
            <w:pPr>
              <w:pStyle w:val="af0"/>
              <w:rPr>
                <w:rFonts w:ascii="Grtsk Exa" w:hAnsi="Grtsk Exa" w:cstheme="minorHAnsi"/>
                <w:b/>
                <w:lang w:eastAsia="en-US"/>
              </w:rPr>
            </w:pPr>
            <w:r w:rsidRPr="00431559">
              <w:rPr>
                <w:rFonts w:ascii="Grtsk Exa" w:hAnsi="Grtsk Exa" w:cstheme="minorHAnsi"/>
                <w:b/>
                <w:lang w:eastAsia="en-US"/>
              </w:rPr>
              <w:t>Ед. измерения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6BDB0" w14:textId="77777777" w:rsidR="00BB04E9" w:rsidRPr="00431559" w:rsidRDefault="00BB04E9" w:rsidP="003E4684">
            <w:pPr>
              <w:pStyle w:val="af0"/>
              <w:rPr>
                <w:rFonts w:ascii="Grtsk Exa" w:hAnsi="Grtsk Exa" w:cstheme="minorHAnsi"/>
                <w:b/>
                <w:lang w:eastAsia="en-US"/>
              </w:rPr>
            </w:pPr>
            <w:r w:rsidRPr="00431559">
              <w:rPr>
                <w:rFonts w:ascii="Grtsk Exa" w:hAnsi="Grtsk Exa" w:cstheme="minorHAnsi"/>
                <w:b/>
                <w:lang w:eastAsia="en-US"/>
              </w:rPr>
              <w:t>Норматив, м</w:t>
            </w:r>
            <w:r w:rsidRPr="00431559">
              <w:rPr>
                <w:rFonts w:ascii="Grtsk Exa" w:hAnsi="Grtsk Exa" w:cstheme="minorHAnsi"/>
                <w:b/>
                <w:vertAlign w:val="superscript"/>
                <w:lang w:eastAsia="en-US"/>
              </w:rPr>
              <w:t>2</w:t>
            </w:r>
            <w:r w:rsidRPr="00431559">
              <w:rPr>
                <w:rFonts w:ascii="Grtsk Exa" w:hAnsi="Grtsk Exa" w:cstheme="minorHAnsi"/>
                <w:b/>
                <w:lang w:eastAsia="en-US"/>
              </w:rPr>
              <w:t>/чел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7DC8E" w14:textId="77777777" w:rsidR="00BB04E9" w:rsidRPr="00431559" w:rsidRDefault="00BB04E9" w:rsidP="003E4684">
            <w:pPr>
              <w:pStyle w:val="af0"/>
              <w:rPr>
                <w:rFonts w:ascii="Grtsk Exa" w:hAnsi="Grtsk Exa" w:cstheme="minorHAnsi"/>
                <w:b/>
                <w:lang w:eastAsia="en-US"/>
              </w:rPr>
            </w:pPr>
            <w:r w:rsidRPr="00431559">
              <w:rPr>
                <w:rFonts w:ascii="Grtsk Exa" w:hAnsi="Grtsk Exa" w:cstheme="minorHAnsi"/>
                <w:b/>
                <w:lang w:eastAsia="en-US"/>
              </w:rPr>
              <w:t>Потребность</w:t>
            </w:r>
          </w:p>
        </w:tc>
      </w:tr>
      <w:tr w:rsidR="00BB04E9" w:rsidRPr="00431559" w14:paraId="4958FAC0" w14:textId="77777777" w:rsidTr="00AC2E8C">
        <w:trPr>
          <w:trHeight w:val="2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131" w14:textId="77777777" w:rsidR="00BB04E9" w:rsidRPr="00431559" w:rsidRDefault="00BB04E9" w:rsidP="003E4684">
            <w:pPr>
              <w:pStyle w:val="af0"/>
              <w:spacing w:line="240" w:lineRule="exact"/>
              <w:ind w:left="-57"/>
              <w:jc w:val="left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 xml:space="preserve">Для игр детей дошкольного </w:t>
            </w:r>
            <w:r w:rsidRPr="00431559">
              <w:rPr>
                <w:rFonts w:ascii="Grtsk Exa" w:eastAsiaTheme="minorHAnsi" w:hAnsi="Grtsk Exa" w:cstheme="minorBidi"/>
                <w:lang w:eastAsia="en-US"/>
              </w:rPr>
              <w:br/>
              <w:t>и младшего школьного возраста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20A9" w14:textId="77777777" w:rsidR="00BB04E9" w:rsidRPr="00CD556C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CD556C">
              <w:rPr>
                <w:rFonts w:ascii="Grtsk Exa" w:hAnsi="Grtsk Exa" w:cstheme="minorHAnsi"/>
                <w:lang w:eastAsia="en-US"/>
              </w:rPr>
              <w:t>м</w:t>
            </w:r>
            <w:r w:rsidRPr="00CD556C">
              <w:rPr>
                <w:rFonts w:ascii="Grtsk Exa" w:hAnsi="Grtsk Exa" w:cstheme="minorHAnsi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09D" w14:textId="77777777" w:rsidR="00BB04E9" w:rsidRPr="00431559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0,7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9E0" w14:textId="3531CCA0" w:rsidR="00BB04E9" w:rsidRPr="00AC2E8C" w:rsidRDefault="00AC2E8C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>
              <w:rPr>
                <w:rFonts w:ascii="Grtsk Exa" w:eastAsiaTheme="minorHAnsi" w:hAnsi="Grtsk Exa" w:cstheme="minorBidi"/>
                <w:lang w:eastAsia="en-US"/>
              </w:rPr>
              <w:t>1238</w:t>
            </w:r>
          </w:p>
        </w:tc>
      </w:tr>
      <w:tr w:rsidR="00BB04E9" w:rsidRPr="00431559" w14:paraId="1B77C877" w14:textId="77777777" w:rsidTr="00AC2E8C">
        <w:trPr>
          <w:trHeight w:val="2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7050" w14:textId="77777777" w:rsidR="00BB04E9" w:rsidRPr="00431559" w:rsidRDefault="00BB04E9" w:rsidP="003E4684">
            <w:pPr>
              <w:pStyle w:val="af0"/>
              <w:spacing w:line="240" w:lineRule="exact"/>
              <w:ind w:left="-57"/>
              <w:jc w:val="left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Для отдыха взрослого населения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1B9" w14:textId="77777777" w:rsidR="00BB04E9" w:rsidRPr="00CD556C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CD556C">
              <w:rPr>
                <w:rFonts w:ascii="Grtsk Exa" w:hAnsi="Grtsk Exa" w:cstheme="minorHAnsi"/>
                <w:lang w:eastAsia="en-US"/>
              </w:rPr>
              <w:t>м</w:t>
            </w:r>
            <w:r w:rsidRPr="00CD556C">
              <w:rPr>
                <w:rFonts w:ascii="Grtsk Exa" w:hAnsi="Grtsk Exa" w:cstheme="minorHAnsi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F5E" w14:textId="77777777" w:rsidR="00BB04E9" w:rsidRPr="00431559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0,1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80D" w14:textId="05A8D32E" w:rsidR="00BB04E9" w:rsidRPr="00AC2E8C" w:rsidRDefault="00AC2E8C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>
              <w:rPr>
                <w:rFonts w:ascii="Grtsk Exa" w:eastAsiaTheme="minorHAnsi" w:hAnsi="Grtsk Exa" w:cstheme="minorBidi"/>
                <w:lang w:eastAsia="en-US"/>
              </w:rPr>
              <w:t>177</w:t>
            </w:r>
          </w:p>
        </w:tc>
      </w:tr>
      <w:tr w:rsidR="00BB04E9" w:rsidRPr="00431559" w14:paraId="33484C67" w14:textId="77777777" w:rsidTr="00AC2E8C">
        <w:trPr>
          <w:trHeight w:val="2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A7B" w14:textId="77777777" w:rsidR="00BB04E9" w:rsidRPr="00431559" w:rsidRDefault="00BB04E9" w:rsidP="003E4684">
            <w:pPr>
              <w:pStyle w:val="af0"/>
              <w:spacing w:line="240" w:lineRule="exact"/>
              <w:ind w:left="-57"/>
              <w:jc w:val="left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Для занятий физкультурой и спортом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4F0" w14:textId="77777777" w:rsidR="00BB04E9" w:rsidRPr="00CD556C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CD556C">
              <w:rPr>
                <w:rFonts w:ascii="Grtsk Exa" w:hAnsi="Grtsk Exa" w:cstheme="minorHAnsi"/>
                <w:lang w:eastAsia="en-US"/>
              </w:rPr>
              <w:t>м</w:t>
            </w:r>
            <w:r w:rsidRPr="00CD556C">
              <w:rPr>
                <w:rFonts w:ascii="Grtsk Exa" w:hAnsi="Grtsk Exa" w:cstheme="minorHAnsi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B660" w14:textId="77777777" w:rsidR="00BB04E9" w:rsidRPr="00431559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2,0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CE2" w14:textId="27630D6B" w:rsidR="00BB04E9" w:rsidRPr="00AC2E8C" w:rsidRDefault="00AC2E8C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>
              <w:rPr>
                <w:rFonts w:ascii="Grtsk Exa" w:eastAsiaTheme="minorHAnsi" w:hAnsi="Grtsk Exa" w:cstheme="minorBidi"/>
                <w:lang w:eastAsia="en-US"/>
              </w:rPr>
              <w:t>3538</w:t>
            </w:r>
          </w:p>
        </w:tc>
      </w:tr>
      <w:tr w:rsidR="00BB04E9" w:rsidRPr="00431559" w14:paraId="0B3DE39F" w14:textId="77777777" w:rsidTr="00AC2E8C">
        <w:trPr>
          <w:trHeight w:val="2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E075" w14:textId="77777777" w:rsidR="00BB04E9" w:rsidRPr="00431559" w:rsidRDefault="00BB04E9" w:rsidP="003E4684">
            <w:pPr>
              <w:pStyle w:val="af0"/>
              <w:spacing w:line="240" w:lineRule="exact"/>
              <w:ind w:left="-57"/>
              <w:jc w:val="left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Для хозяйственных целей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EEC" w14:textId="77777777" w:rsidR="00BB04E9" w:rsidRPr="00CD556C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CD556C">
              <w:rPr>
                <w:rFonts w:ascii="Grtsk Exa" w:hAnsi="Grtsk Exa" w:cstheme="minorHAnsi"/>
                <w:lang w:eastAsia="en-US"/>
              </w:rPr>
              <w:t>м</w:t>
            </w:r>
            <w:r w:rsidRPr="00CD556C">
              <w:rPr>
                <w:rFonts w:ascii="Grtsk Exa" w:hAnsi="Grtsk Exa" w:cstheme="minorHAnsi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CED8" w14:textId="77777777" w:rsidR="00BB04E9" w:rsidRPr="00431559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0,3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8BB" w14:textId="7CEA624D" w:rsidR="00BB04E9" w:rsidRPr="00AC2E8C" w:rsidRDefault="00AC2E8C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>
              <w:rPr>
                <w:rFonts w:ascii="Grtsk Exa" w:eastAsiaTheme="minorHAnsi" w:hAnsi="Grtsk Exa" w:cstheme="minorBidi"/>
                <w:lang w:eastAsia="en-US"/>
              </w:rPr>
              <w:t>531</w:t>
            </w:r>
          </w:p>
        </w:tc>
      </w:tr>
      <w:tr w:rsidR="00BB04E9" w:rsidRPr="00431559" w14:paraId="251D5FAD" w14:textId="77777777" w:rsidTr="00AC2E8C">
        <w:trPr>
          <w:trHeight w:val="2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06E4" w14:textId="77777777" w:rsidR="00BB04E9" w:rsidRPr="00431559" w:rsidRDefault="00BB04E9" w:rsidP="003E4684">
            <w:pPr>
              <w:pStyle w:val="af0"/>
              <w:spacing w:line="240" w:lineRule="exact"/>
              <w:ind w:left="-57"/>
              <w:jc w:val="left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Для выгула собак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CE5" w14:textId="77777777" w:rsidR="00BB04E9" w:rsidRPr="00CD556C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CD556C">
              <w:rPr>
                <w:rFonts w:ascii="Grtsk Exa" w:hAnsi="Grtsk Exa" w:cstheme="minorHAnsi"/>
                <w:lang w:eastAsia="en-US"/>
              </w:rPr>
              <w:t>м</w:t>
            </w:r>
            <w:r w:rsidRPr="00CD556C">
              <w:rPr>
                <w:rFonts w:ascii="Grtsk Exa" w:hAnsi="Grtsk Exa" w:cstheme="minorHAnsi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A1B" w14:textId="77777777" w:rsidR="00BB04E9" w:rsidRPr="00431559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0,1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9A46" w14:textId="08396592" w:rsidR="00BB04E9" w:rsidRPr="00AC2E8C" w:rsidRDefault="00AC2E8C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>
              <w:rPr>
                <w:rFonts w:ascii="Grtsk Exa" w:eastAsiaTheme="minorHAnsi" w:hAnsi="Grtsk Exa" w:cstheme="minorBidi"/>
                <w:lang w:eastAsia="en-US"/>
              </w:rPr>
              <w:t>177</w:t>
            </w:r>
          </w:p>
        </w:tc>
      </w:tr>
      <w:tr w:rsidR="00BB04E9" w:rsidRPr="00946C01" w14:paraId="066C1D6F" w14:textId="77777777" w:rsidTr="00AC2E8C">
        <w:trPr>
          <w:trHeight w:val="2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738" w14:textId="77777777" w:rsidR="00BB04E9" w:rsidRPr="00431559" w:rsidRDefault="00BB04E9" w:rsidP="003E4684">
            <w:pPr>
              <w:pStyle w:val="af0"/>
              <w:spacing w:line="240" w:lineRule="exact"/>
              <w:ind w:left="-57"/>
              <w:jc w:val="left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 xml:space="preserve">Озелененные территории, </w:t>
            </w:r>
            <w:r w:rsidRPr="00431559">
              <w:rPr>
                <w:rFonts w:ascii="Grtsk Exa" w:eastAsiaTheme="minorHAnsi" w:hAnsi="Grtsk Exa" w:cstheme="minorBidi"/>
                <w:lang w:eastAsia="en-US"/>
              </w:rPr>
              <w:br/>
              <w:t xml:space="preserve">с обязательной высадкой деревьев </w:t>
            </w:r>
            <w:r w:rsidRPr="00431559">
              <w:rPr>
                <w:rFonts w:ascii="Grtsk Exa" w:eastAsiaTheme="minorHAnsi" w:hAnsi="Grtsk Exa" w:cstheme="minorBidi"/>
                <w:lang w:eastAsia="en-US"/>
              </w:rPr>
              <w:br/>
              <w:t>и кустарников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219" w14:textId="77777777" w:rsidR="00BB04E9" w:rsidRPr="00CD556C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CD556C">
              <w:rPr>
                <w:rFonts w:ascii="Grtsk Exa" w:hAnsi="Grtsk Exa" w:cstheme="minorHAnsi"/>
                <w:lang w:eastAsia="en-US"/>
              </w:rPr>
              <w:t>м</w:t>
            </w:r>
            <w:r w:rsidRPr="00CD556C">
              <w:rPr>
                <w:rFonts w:ascii="Grtsk Exa" w:hAnsi="Grtsk Exa" w:cstheme="minorHAnsi"/>
                <w:vertAlign w:val="superscript"/>
                <w:lang w:eastAsia="en-US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1282" w14:textId="77777777" w:rsidR="00BB04E9" w:rsidRPr="00946C01" w:rsidRDefault="00BB04E9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 w:rsidRPr="00431559">
              <w:rPr>
                <w:rFonts w:ascii="Grtsk Exa" w:eastAsiaTheme="minorHAnsi" w:hAnsi="Grtsk Exa" w:cstheme="minorBidi"/>
                <w:lang w:eastAsia="en-US"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CE82" w14:textId="109440F4" w:rsidR="00BB04E9" w:rsidRPr="00AC2E8C" w:rsidRDefault="00AC2E8C" w:rsidP="00AC2E8C">
            <w:pPr>
              <w:pStyle w:val="af0"/>
              <w:rPr>
                <w:rFonts w:ascii="Grtsk Exa" w:eastAsiaTheme="minorHAnsi" w:hAnsi="Grtsk Exa" w:cstheme="minorBidi"/>
                <w:lang w:eastAsia="en-US"/>
              </w:rPr>
            </w:pPr>
            <w:r>
              <w:rPr>
                <w:rFonts w:ascii="Grtsk Exa" w:eastAsiaTheme="minorHAnsi" w:hAnsi="Grtsk Exa" w:cstheme="minorBidi"/>
                <w:lang w:eastAsia="en-US"/>
              </w:rPr>
              <w:t>8845</w:t>
            </w:r>
          </w:p>
        </w:tc>
      </w:tr>
    </w:tbl>
    <w:p w14:paraId="2A77D4D2" w14:textId="522C3CCD" w:rsidR="00BB04E9" w:rsidRDefault="00BB04E9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256D60" w14:textId="64E1BABD" w:rsidR="00BB04E9" w:rsidRDefault="00BB04E9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C5CDB6" w14:textId="39718BEB" w:rsidR="00BB04E9" w:rsidRDefault="00BB04E9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11972D" w14:textId="77777777" w:rsidR="00BB04E9" w:rsidRPr="00A747B6" w:rsidRDefault="00BB04E9" w:rsidP="004408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E47BDA" w14:textId="487017DC" w:rsidR="00522EF5" w:rsidRDefault="00522EF5" w:rsidP="00440862">
      <w:pPr>
        <w:spacing w:after="0"/>
        <w:jc w:val="center"/>
        <w:rPr>
          <w:rFonts w:ascii="Grtsk Exa" w:hAnsi="Grtsk Exa"/>
          <w:sz w:val="24"/>
          <w:szCs w:val="24"/>
        </w:rPr>
      </w:pPr>
    </w:p>
    <w:p w14:paraId="7F7612B7" w14:textId="69D9CD85" w:rsidR="00080760" w:rsidRDefault="00080760" w:rsidP="00851D14">
      <w:pPr>
        <w:spacing w:after="0"/>
        <w:rPr>
          <w:rFonts w:ascii="Grtsk Exa" w:hAnsi="Grtsk Exa"/>
          <w:b/>
          <w:sz w:val="24"/>
          <w:szCs w:val="24"/>
        </w:rPr>
      </w:pPr>
    </w:p>
    <w:p w14:paraId="63AE4640" w14:textId="77777777" w:rsidR="008B6F53" w:rsidRDefault="008B6F53" w:rsidP="00851D14">
      <w:pPr>
        <w:spacing w:after="0"/>
        <w:rPr>
          <w:rFonts w:ascii="Grtsk Exa" w:hAnsi="Grtsk Exa"/>
          <w:b/>
          <w:sz w:val="24"/>
          <w:szCs w:val="24"/>
        </w:rPr>
      </w:pPr>
    </w:p>
    <w:p w14:paraId="11EAB0C6" w14:textId="384E4CF6" w:rsidR="00080760" w:rsidRDefault="00080760" w:rsidP="00851D14">
      <w:pPr>
        <w:spacing w:after="0"/>
        <w:rPr>
          <w:rFonts w:ascii="Grtsk Exa" w:hAnsi="Grtsk Exa"/>
          <w:b/>
          <w:sz w:val="24"/>
          <w:szCs w:val="24"/>
        </w:rPr>
      </w:pPr>
    </w:p>
    <w:p w14:paraId="425064DC" w14:textId="537B0587" w:rsidR="00E132FF" w:rsidRDefault="00E132FF" w:rsidP="006020C5">
      <w:pPr>
        <w:pStyle w:val="1"/>
        <w:spacing w:before="0"/>
        <w:jc w:val="center"/>
        <w:rPr>
          <w:rFonts w:ascii="Grtsk Exa" w:hAnsi="Grtsk Exa" w:cs="Arial"/>
          <w:b/>
          <w:color w:val="auto"/>
          <w:sz w:val="28"/>
          <w:szCs w:val="28"/>
        </w:rPr>
      </w:pPr>
      <w:bookmarkStart w:id="7" w:name="_Toc211346026"/>
      <w:r w:rsidRPr="008B6F53">
        <w:rPr>
          <w:rFonts w:ascii="Grtsk Exa" w:hAnsi="Grtsk Exa" w:cs="Arial"/>
          <w:b/>
          <w:color w:val="auto"/>
          <w:sz w:val="28"/>
          <w:szCs w:val="28"/>
        </w:rPr>
        <w:t xml:space="preserve">2. </w:t>
      </w:r>
      <w:r w:rsidR="00466AE3" w:rsidRPr="008B6F53">
        <w:rPr>
          <w:rFonts w:ascii="Grtsk Exa" w:hAnsi="Grtsk Exa" w:cs="Arial"/>
          <w:b/>
          <w:color w:val="auto"/>
          <w:sz w:val="28"/>
          <w:szCs w:val="28"/>
        </w:rPr>
        <w:t>Положение об очередности планируемого развития территории</w:t>
      </w:r>
      <w:bookmarkEnd w:id="7"/>
    </w:p>
    <w:p w14:paraId="318FF159" w14:textId="77777777" w:rsidR="00A40FC3" w:rsidRPr="00A40FC3" w:rsidRDefault="00A40FC3" w:rsidP="00A40FC3">
      <w:pPr>
        <w:spacing w:after="0"/>
        <w:jc w:val="center"/>
        <w:rPr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68"/>
        <w:gridCol w:w="2581"/>
        <w:gridCol w:w="1203"/>
        <w:gridCol w:w="1984"/>
        <w:gridCol w:w="1985"/>
        <w:gridCol w:w="1002"/>
      </w:tblGrid>
      <w:tr w:rsidR="002632E9" w:rsidRPr="00F3108F" w14:paraId="79F3E278" w14:textId="77777777" w:rsidTr="004741FC">
        <w:trPr>
          <w:cantSplit/>
          <w:trHeight w:val="2337"/>
          <w:jc w:val="center"/>
        </w:trPr>
        <w:tc>
          <w:tcPr>
            <w:tcW w:w="1168" w:type="dxa"/>
            <w:tcMar>
              <w:top w:w="43" w:type="dxa"/>
              <w:left w:w="43" w:type="dxa"/>
              <w:bottom w:w="43" w:type="dxa"/>
              <w:right w:w="43" w:type="dxa"/>
            </w:tcMar>
            <w:textDirection w:val="btLr"/>
            <w:vAlign w:val="center"/>
          </w:tcPr>
          <w:p w14:paraId="6817AE66" w14:textId="77777777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lastRenderedPageBreak/>
              <w:t>Номер согласно экспликации</w:t>
            </w:r>
          </w:p>
        </w:tc>
        <w:tc>
          <w:tcPr>
            <w:tcW w:w="2581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6F8A68B3" w14:textId="77777777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Наименование объекта капитального строительства</w:t>
            </w:r>
          </w:p>
        </w:tc>
        <w:tc>
          <w:tcPr>
            <w:tcW w:w="1203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BDF9F94" w14:textId="2297CDC4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Площадь квартир, м</w:t>
            </w:r>
            <w:r w:rsidRPr="00F3108F">
              <w:rPr>
                <w:rFonts w:ascii="Grtsk Exa" w:hAnsi="Grtsk Exa" w:cs="Arial"/>
                <w:highlight w:val="yellow"/>
                <w:vertAlign w:val="superscript"/>
              </w:rPr>
              <w:t>2</w:t>
            </w:r>
            <w:r w:rsidRPr="00F3108F">
              <w:rPr>
                <w:rFonts w:ascii="Grtsk Exa" w:hAnsi="Grtsk Exa" w:cs="Arial"/>
                <w:highlight w:val="yellow"/>
                <w:vertAlign w:val="superscript"/>
              </w:rPr>
              <w:br/>
            </w:r>
            <w:r w:rsidRPr="00F3108F">
              <w:rPr>
                <w:rFonts w:ascii="Grtsk Exa" w:hAnsi="Grtsk Exa" w:cs="Arial"/>
                <w:highlight w:val="yellow"/>
              </w:rPr>
              <w:t>/кол-во мест</w:t>
            </w:r>
          </w:p>
        </w:tc>
        <w:tc>
          <w:tcPr>
            <w:tcW w:w="1984" w:type="dxa"/>
            <w:textDirection w:val="btLr"/>
            <w:vAlign w:val="center"/>
          </w:tcPr>
          <w:p w14:paraId="48D85CE9" w14:textId="63EBDC28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Тип мероприятия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51FBDABA" w14:textId="034CF2F0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Очередность/год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912D036" w14:textId="77777777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 xml:space="preserve">Этап </w:t>
            </w:r>
          </w:p>
          <w:p w14:paraId="4602F167" w14:textId="3A109437" w:rsidR="002632E9" w:rsidRPr="00F3108F" w:rsidRDefault="002632E9" w:rsidP="002632E9">
            <w:pPr>
              <w:spacing w:after="0" w:line="240" w:lineRule="auto"/>
              <w:ind w:left="113" w:right="113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строительства</w:t>
            </w:r>
          </w:p>
        </w:tc>
      </w:tr>
      <w:tr w:rsidR="002632E9" w:rsidRPr="00F3108F" w14:paraId="7FD9D0BC" w14:textId="77777777" w:rsidTr="00A40FC3">
        <w:trPr>
          <w:trHeight w:val="586"/>
          <w:jc w:val="center"/>
        </w:trPr>
        <w:tc>
          <w:tcPr>
            <w:tcW w:w="1168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43FE92" w14:textId="5800DA93" w:rsidR="002632E9" w:rsidRPr="00F3108F" w:rsidRDefault="002632E9" w:rsidP="00845826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2.1</w:t>
            </w:r>
          </w:p>
        </w:tc>
        <w:tc>
          <w:tcPr>
            <w:tcW w:w="2581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89ECF2" w14:textId="155EE237" w:rsidR="002632E9" w:rsidRPr="00F3108F" w:rsidRDefault="002632E9" w:rsidP="002632E9">
            <w:pPr>
              <w:spacing w:after="0" w:line="240" w:lineRule="auto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 xml:space="preserve">Многоквартирный жилой дом </w:t>
            </w:r>
            <w:r w:rsidRPr="00F3108F">
              <w:rPr>
                <w:rFonts w:ascii="Grtsk Exa" w:hAnsi="Grtsk Exa" w:cs="Arial"/>
                <w:highlight w:val="yellow"/>
              </w:rPr>
              <w:br/>
              <w:t>со встроенными помещениями общественного назначения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53EBD1" w14:textId="646E442E" w:rsidR="002632E9" w:rsidRPr="00F3108F" w:rsidRDefault="002632E9" w:rsidP="00845826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28 746</w:t>
            </w:r>
          </w:p>
        </w:tc>
        <w:tc>
          <w:tcPr>
            <w:tcW w:w="1984" w:type="dxa"/>
          </w:tcPr>
          <w:p w14:paraId="259A087F" w14:textId="01B12077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/>
                <w:highlight w:val="yellow"/>
              </w:rPr>
              <w:t>Архитектурно-строительное проектирование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539F" w14:textId="4D715F50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  <w:lang w:val="en-US"/>
              </w:rPr>
            </w:pPr>
            <w:r w:rsidRPr="00F3108F">
              <w:rPr>
                <w:rFonts w:ascii="Grtsk Exa" w:hAnsi="Grtsk Exa" w:cs="Arial"/>
                <w:highlight w:val="yellow"/>
              </w:rPr>
              <w:t>1 /</w:t>
            </w:r>
            <w:r w:rsidR="000935D2" w:rsidRPr="00F3108F">
              <w:rPr>
                <w:rFonts w:ascii="Grtsk Exa" w:hAnsi="Grtsk Exa" w:cs="Arial"/>
                <w:highlight w:val="yellow"/>
              </w:rPr>
              <w:t xml:space="preserve"> 20</w:t>
            </w:r>
            <w:r w:rsidR="00DF2612" w:rsidRPr="00F3108F">
              <w:rPr>
                <w:rFonts w:ascii="Grtsk Exa" w:hAnsi="Grtsk Exa" w:cs="Arial"/>
                <w:highlight w:val="yellow"/>
              </w:rPr>
              <w:t>2</w:t>
            </w:r>
            <w:r w:rsidR="00D95E74" w:rsidRPr="00F3108F">
              <w:rPr>
                <w:rFonts w:ascii="Grtsk Exa" w:hAnsi="Grtsk Exa" w:cs="Arial"/>
                <w:highlight w:val="yellow"/>
                <w:lang w:val="en-US"/>
              </w:rPr>
              <w:t>7</w:t>
            </w:r>
          </w:p>
        </w:tc>
        <w:tc>
          <w:tcPr>
            <w:tcW w:w="10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B20F" w14:textId="45FF7F4E" w:rsidR="002632E9" w:rsidRPr="00F3108F" w:rsidRDefault="002632E9" w:rsidP="00845826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1</w:t>
            </w:r>
          </w:p>
        </w:tc>
      </w:tr>
      <w:tr w:rsidR="002632E9" w:rsidRPr="00F3108F" w14:paraId="4FE6BA4A" w14:textId="77777777" w:rsidTr="00A40FC3">
        <w:trPr>
          <w:trHeight w:val="586"/>
          <w:jc w:val="center"/>
        </w:trPr>
        <w:tc>
          <w:tcPr>
            <w:tcW w:w="1168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E843F9" w14:textId="77777777" w:rsidR="002632E9" w:rsidRPr="00F3108F" w:rsidRDefault="002632E9" w:rsidP="00845826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2581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8475D5" w14:textId="77777777" w:rsidR="002632E9" w:rsidRPr="00F3108F" w:rsidRDefault="002632E9" w:rsidP="002632E9">
            <w:pPr>
              <w:spacing w:after="0" w:line="240" w:lineRule="auto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A94612" w14:textId="77777777" w:rsidR="002632E9" w:rsidRPr="00F3108F" w:rsidRDefault="002632E9" w:rsidP="00845826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1984" w:type="dxa"/>
          </w:tcPr>
          <w:p w14:paraId="62428453" w14:textId="2BA02452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/>
                <w:highlight w:val="yellow"/>
              </w:rPr>
              <w:t>Строительство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E446" w14:textId="50B097BD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1 /</w:t>
            </w:r>
            <w:r w:rsidR="000935D2" w:rsidRPr="00F3108F">
              <w:rPr>
                <w:rFonts w:ascii="Grtsk Exa" w:hAnsi="Grtsk Exa" w:cs="Arial"/>
                <w:highlight w:val="yellow"/>
              </w:rPr>
              <w:t xml:space="preserve"> 20</w:t>
            </w:r>
            <w:r w:rsidR="00DF2612" w:rsidRPr="00F3108F">
              <w:rPr>
                <w:rFonts w:ascii="Grtsk Exa" w:hAnsi="Grtsk Exa" w:cs="Arial"/>
                <w:highlight w:val="yellow"/>
              </w:rPr>
              <w:t>29</w:t>
            </w:r>
          </w:p>
        </w:tc>
        <w:tc>
          <w:tcPr>
            <w:tcW w:w="10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3310" w14:textId="77777777" w:rsidR="002632E9" w:rsidRPr="00F3108F" w:rsidRDefault="002632E9" w:rsidP="00845826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</w:tr>
      <w:tr w:rsidR="00DF2612" w:rsidRPr="00F3108F" w14:paraId="317A7391" w14:textId="77777777" w:rsidTr="00A40FC3">
        <w:trPr>
          <w:trHeight w:val="469"/>
          <w:jc w:val="center"/>
        </w:trPr>
        <w:tc>
          <w:tcPr>
            <w:tcW w:w="1168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B36A45" w14:textId="1062AF5A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2.2</w:t>
            </w:r>
          </w:p>
        </w:tc>
        <w:tc>
          <w:tcPr>
            <w:tcW w:w="2581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0095C3" w14:textId="476D4411" w:rsidR="00DF2612" w:rsidRPr="00F3108F" w:rsidRDefault="00DF2612" w:rsidP="00DF2612">
            <w:pPr>
              <w:spacing w:after="0" w:line="240" w:lineRule="auto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Многоуровневый надземный паркинг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7E1242" w14:textId="660ACCB2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499</w:t>
            </w:r>
          </w:p>
        </w:tc>
        <w:tc>
          <w:tcPr>
            <w:tcW w:w="1984" w:type="dxa"/>
          </w:tcPr>
          <w:p w14:paraId="74F9A782" w14:textId="30E633EF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/>
                <w:highlight w:val="yellow"/>
              </w:rPr>
              <w:t>Архитектурно-строительное проектирование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6590" w14:textId="07954845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1 / 202</w:t>
            </w:r>
            <w:r w:rsidR="00D95E74" w:rsidRPr="00F3108F">
              <w:rPr>
                <w:rFonts w:ascii="Grtsk Exa" w:hAnsi="Grtsk Exa" w:cs="Arial"/>
                <w:highlight w:val="yellow"/>
                <w:lang w:val="en-US"/>
              </w:rPr>
              <w:t>7</w:t>
            </w:r>
          </w:p>
        </w:tc>
        <w:tc>
          <w:tcPr>
            <w:tcW w:w="10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1B42" w14:textId="7EFCDCAF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1</w:t>
            </w:r>
          </w:p>
        </w:tc>
      </w:tr>
      <w:tr w:rsidR="00DF2612" w:rsidRPr="00F3108F" w14:paraId="09B5DD2B" w14:textId="77777777" w:rsidTr="00A40FC3">
        <w:trPr>
          <w:trHeight w:val="469"/>
          <w:jc w:val="center"/>
        </w:trPr>
        <w:tc>
          <w:tcPr>
            <w:tcW w:w="1168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7AFDF1" w14:textId="77777777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2581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6CFAEB" w14:textId="77777777" w:rsidR="00DF2612" w:rsidRPr="00F3108F" w:rsidRDefault="00DF2612" w:rsidP="00DF2612">
            <w:pPr>
              <w:spacing w:after="0" w:line="240" w:lineRule="auto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E2C04B" w14:textId="77777777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1984" w:type="dxa"/>
          </w:tcPr>
          <w:p w14:paraId="06EBB933" w14:textId="0A633856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/>
                <w:highlight w:val="yellow"/>
              </w:rPr>
              <w:t>Строительство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DC8E" w14:textId="20A1C9EA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1 / 2029</w:t>
            </w:r>
          </w:p>
        </w:tc>
        <w:tc>
          <w:tcPr>
            <w:tcW w:w="10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0F38" w14:textId="77777777" w:rsidR="00DF2612" w:rsidRPr="00F3108F" w:rsidRDefault="00DF2612" w:rsidP="00DF2612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</w:tr>
      <w:tr w:rsidR="002632E9" w:rsidRPr="00F3108F" w14:paraId="5201EB6E" w14:textId="77777777" w:rsidTr="00A40FC3">
        <w:trPr>
          <w:trHeight w:val="586"/>
          <w:jc w:val="center"/>
        </w:trPr>
        <w:tc>
          <w:tcPr>
            <w:tcW w:w="1168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29B860" w14:textId="062387E9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3</w:t>
            </w:r>
          </w:p>
        </w:tc>
        <w:tc>
          <w:tcPr>
            <w:tcW w:w="2581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933348" w14:textId="467EA7F8" w:rsidR="002632E9" w:rsidRPr="00F3108F" w:rsidRDefault="002632E9" w:rsidP="002632E9">
            <w:pPr>
              <w:spacing w:after="0" w:line="240" w:lineRule="auto"/>
              <w:rPr>
                <w:rFonts w:ascii="Grtsk Exa" w:hAnsi="Grtsk Exa" w:cs="Arial"/>
                <w:strike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 xml:space="preserve">Многоквартирный жилой дом </w:t>
            </w:r>
            <w:r w:rsidRPr="00F3108F">
              <w:rPr>
                <w:rFonts w:ascii="Grtsk Exa" w:hAnsi="Grtsk Exa" w:cs="Arial"/>
                <w:highlight w:val="yellow"/>
              </w:rPr>
              <w:br/>
              <w:t>со встроенными помещениями общественного назначения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234D64" w14:textId="0F7248FE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24 324</w:t>
            </w:r>
          </w:p>
        </w:tc>
        <w:tc>
          <w:tcPr>
            <w:tcW w:w="1984" w:type="dxa"/>
          </w:tcPr>
          <w:p w14:paraId="7238E768" w14:textId="6AC5E9EE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/>
                <w:highlight w:val="yellow"/>
              </w:rPr>
              <w:t>Архитектурно-строительное проектирование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AF1A" w14:textId="539D662B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2 /</w:t>
            </w:r>
            <w:r w:rsidR="000935D2" w:rsidRPr="00F3108F">
              <w:rPr>
                <w:rFonts w:ascii="Grtsk Exa" w:hAnsi="Grtsk Exa" w:cs="Arial"/>
                <w:highlight w:val="yellow"/>
              </w:rPr>
              <w:t xml:space="preserve"> 20</w:t>
            </w:r>
            <w:r w:rsidR="00DF2612" w:rsidRPr="00F3108F">
              <w:rPr>
                <w:rFonts w:ascii="Grtsk Exa" w:hAnsi="Grtsk Exa" w:cs="Arial"/>
                <w:highlight w:val="yellow"/>
              </w:rPr>
              <w:t>27</w:t>
            </w:r>
          </w:p>
        </w:tc>
        <w:tc>
          <w:tcPr>
            <w:tcW w:w="10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2DA4" w14:textId="5A710417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 w:cs="Arial"/>
                <w:highlight w:val="yellow"/>
              </w:rPr>
              <w:t>2</w:t>
            </w:r>
          </w:p>
        </w:tc>
      </w:tr>
      <w:tr w:rsidR="002632E9" w:rsidRPr="00466AE3" w14:paraId="67BE6744" w14:textId="77777777" w:rsidTr="00A40FC3">
        <w:trPr>
          <w:trHeight w:val="586"/>
          <w:jc w:val="center"/>
        </w:trPr>
        <w:tc>
          <w:tcPr>
            <w:tcW w:w="1168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C1CE21" w14:textId="77777777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2581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0D9D42" w14:textId="77777777" w:rsidR="002632E9" w:rsidRPr="00F3108F" w:rsidRDefault="002632E9" w:rsidP="002632E9">
            <w:pPr>
              <w:spacing w:after="0" w:line="240" w:lineRule="auto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56BB94" w14:textId="77777777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</w:p>
        </w:tc>
        <w:tc>
          <w:tcPr>
            <w:tcW w:w="1984" w:type="dxa"/>
          </w:tcPr>
          <w:p w14:paraId="3A75918B" w14:textId="45AC397C" w:rsidR="002632E9" w:rsidRPr="00F3108F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  <w:highlight w:val="yellow"/>
              </w:rPr>
            </w:pPr>
            <w:r w:rsidRPr="00F3108F">
              <w:rPr>
                <w:rFonts w:ascii="Grtsk Exa" w:hAnsi="Grtsk Exa"/>
                <w:highlight w:val="yellow"/>
              </w:rPr>
              <w:t>Строительство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E4FF" w14:textId="1F27B03B" w:rsidR="002632E9" w:rsidRPr="003C49A8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</w:rPr>
            </w:pPr>
            <w:r w:rsidRPr="00F3108F">
              <w:rPr>
                <w:rFonts w:ascii="Grtsk Exa" w:hAnsi="Grtsk Exa" w:cs="Arial"/>
                <w:highlight w:val="yellow"/>
              </w:rPr>
              <w:t>2 /</w:t>
            </w:r>
            <w:r w:rsidR="000935D2" w:rsidRPr="00F3108F">
              <w:rPr>
                <w:rFonts w:ascii="Grtsk Exa" w:hAnsi="Grtsk Exa" w:cs="Arial"/>
                <w:highlight w:val="yellow"/>
              </w:rPr>
              <w:t xml:space="preserve"> 203</w:t>
            </w:r>
            <w:r w:rsidR="00DF2612" w:rsidRPr="00F3108F">
              <w:rPr>
                <w:rFonts w:ascii="Grtsk Exa" w:hAnsi="Grtsk Exa" w:cs="Arial"/>
                <w:highlight w:val="yellow"/>
              </w:rPr>
              <w:t>0</w:t>
            </w:r>
          </w:p>
        </w:tc>
        <w:tc>
          <w:tcPr>
            <w:tcW w:w="10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E860" w14:textId="77777777" w:rsidR="002632E9" w:rsidRDefault="002632E9" w:rsidP="002632E9">
            <w:pPr>
              <w:spacing w:after="0" w:line="240" w:lineRule="auto"/>
              <w:jc w:val="center"/>
              <w:rPr>
                <w:rFonts w:ascii="Grtsk Exa" w:hAnsi="Grtsk Exa" w:cs="Arial"/>
              </w:rPr>
            </w:pPr>
          </w:p>
        </w:tc>
      </w:tr>
    </w:tbl>
    <w:p w14:paraId="36E444D0" w14:textId="00A85157" w:rsidR="002632E9" w:rsidRPr="002257D5" w:rsidRDefault="002632E9" w:rsidP="002632E9">
      <w:pPr>
        <w:spacing w:after="0"/>
        <w:ind w:firstLine="708"/>
        <w:jc w:val="both"/>
        <w:rPr>
          <w:rFonts w:ascii="Grtsk Exa" w:hAnsi="Grtsk Exa"/>
          <w:color w:val="000000" w:themeColor="text1"/>
          <w:sz w:val="24"/>
          <w:szCs w:val="24"/>
        </w:rPr>
      </w:pPr>
      <w:r w:rsidRPr="00DB57A4">
        <w:rPr>
          <w:rFonts w:ascii="Grtsk Exa" w:hAnsi="Grtsk Exa"/>
          <w:color w:val="000000" w:themeColor="text1"/>
          <w:sz w:val="24"/>
          <w:szCs w:val="24"/>
        </w:rPr>
        <w:t>*проектными решениями не предусмотрен снос объектов капитального строительства.</w:t>
      </w:r>
    </w:p>
    <w:p w14:paraId="09073D3A" w14:textId="77777777" w:rsidR="00E714DE" w:rsidRPr="0047203F" w:rsidRDefault="00E714DE" w:rsidP="00323366">
      <w:pPr>
        <w:spacing w:after="0"/>
        <w:jc w:val="both"/>
        <w:rPr>
          <w:rFonts w:ascii="Grtsk Exa" w:hAnsi="Grtsk Exa"/>
          <w:strike/>
          <w:color w:val="000000" w:themeColor="text1"/>
          <w:sz w:val="24"/>
          <w:szCs w:val="24"/>
        </w:rPr>
      </w:pPr>
    </w:p>
    <w:sectPr w:rsidR="00E714DE" w:rsidRPr="0047203F" w:rsidSect="00AF5C87">
      <w:footerReference w:type="default" r:id="rId9"/>
      <w:pgSz w:w="11906" w:h="16838"/>
      <w:pgMar w:top="1134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16777" w14:textId="77777777" w:rsidR="00651C9C" w:rsidRDefault="00651C9C" w:rsidP="00B91825">
      <w:pPr>
        <w:spacing w:after="0" w:line="240" w:lineRule="auto"/>
      </w:pPr>
      <w:r>
        <w:separator/>
      </w:r>
    </w:p>
  </w:endnote>
  <w:endnote w:type="continuationSeparator" w:id="0">
    <w:p w14:paraId="3F6BF856" w14:textId="77777777" w:rsidR="00651C9C" w:rsidRDefault="00651C9C" w:rsidP="00B9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rtsk Exa">
    <w:altName w:val="Times New Roman"/>
    <w:charset w:val="CC"/>
    <w:family w:val="auto"/>
    <w:pitch w:val="variable"/>
    <w:sig w:usb0="00000001" w:usb1="1000006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332748"/>
      <w:docPartObj>
        <w:docPartGallery w:val="Page Numbers (Bottom of Page)"/>
        <w:docPartUnique/>
      </w:docPartObj>
    </w:sdtPr>
    <w:sdtEndPr/>
    <w:sdtContent>
      <w:p w14:paraId="2E3C5054" w14:textId="3A0A86C8" w:rsidR="00B91825" w:rsidRDefault="00B91825" w:rsidP="0008076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E33">
          <w:rPr>
            <w:noProof/>
          </w:rPr>
          <w:t>2</w:t>
        </w:r>
        <w:r>
          <w:fldChar w:fldCharType="end"/>
        </w:r>
      </w:p>
    </w:sdtContent>
  </w:sdt>
  <w:p w14:paraId="3D962F28" w14:textId="77777777" w:rsidR="00B91825" w:rsidRDefault="00B9182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A31B7" w14:textId="77777777" w:rsidR="00651C9C" w:rsidRDefault="00651C9C" w:rsidP="00B91825">
      <w:pPr>
        <w:spacing w:after="0" w:line="240" w:lineRule="auto"/>
      </w:pPr>
      <w:r>
        <w:separator/>
      </w:r>
    </w:p>
  </w:footnote>
  <w:footnote w:type="continuationSeparator" w:id="0">
    <w:p w14:paraId="6B53EFC7" w14:textId="77777777" w:rsidR="00651C9C" w:rsidRDefault="00651C9C" w:rsidP="00B9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4E6"/>
    <w:multiLevelType w:val="hybridMultilevel"/>
    <w:tmpl w:val="D54691AE"/>
    <w:lvl w:ilvl="0" w:tplc="34B8EA84">
      <w:numFmt w:val="bullet"/>
      <w:lvlText w:val="–"/>
      <w:lvlJc w:val="left"/>
      <w:pPr>
        <w:ind w:left="284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C38D2">
      <w:numFmt w:val="bullet"/>
      <w:lvlText w:val="•"/>
      <w:lvlJc w:val="left"/>
      <w:pPr>
        <w:ind w:left="1281" w:hanging="178"/>
      </w:pPr>
      <w:rPr>
        <w:lang w:val="ru-RU" w:eastAsia="en-US" w:bidi="ar-SA"/>
      </w:rPr>
    </w:lvl>
    <w:lvl w:ilvl="2" w:tplc="225C9754">
      <w:numFmt w:val="bullet"/>
      <w:lvlText w:val="•"/>
      <w:lvlJc w:val="left"/>
      <w:pPr>
        <w:ind w:left="2282" w:hanging="178"/>
      </w:pPr>
      <w:rPr>
        <w:lang w:val="ru-RU" w:eastAsia="en-US" w:bidi="ar-SA"/>
      </w:rPr>
    </w:lvl>
    <w:lvl w:ilvl="3" w:tplc="E3C6D86C">
      <w:numFmt w:val="bullet"/>
      <w:lvlText w:val="•"/>
      <w:lvlJc w:val="left"/>
      <w:pPr>
        <w:ind w:left="3284" w:hanging="178"/>
      </w:pPr>
      <w:rPr>
        <w:lang w:val="ru-RU" w:eastAsia="en-US" w:bidi="ar-SA"/>
      </w:rPr>
    </w:lvl>
    <w:lvl w:ilvl="4" w:tplc="26D87FB6">
      <w:numFmt w:val="bullet"/>
      <w:lvlText w:val="•"/>
      <w:lvlJc w:val="left"/>
      <w:pPr>
        <w:ind w:left="4285" w:hanging="178"/>
      </w:pPr>
      <w:rPr>
        <w:lang w:val="ru-RU" w:eastAsia="en-US" w:bidi="ar-SA"/>
      </w:rPr>
    </w:lvl>
    <w:lvl w:ilvl="5" w:tplc="F11EA656">
      <w:numFmt w:val="bullet"/>
      <w:lvlText w:val="•"/>
      <w:lvlJc w:val="left"/>
      <w:pPr>
        <w:ind w:left="5287" w:hanging="178"/>
      </w:pPr>
      <w:rPr>
        <w:lang w:val="ru-RU" w:eastAsia="en-US" w:bidi="ar-SA"/>
      </w:rPr>
    </w:lvl>
    <w:lvl w:ilvl="6" w:tplc="AA38C7E8">
      <w:numFmt w:val="bullet"/>
      <w:lvlText w:val="•"/>
      <w:lvlJc w:val="left"/>
      <w:pPr>
        <w:ind w:left="6288" w:hanging="178"/>
      </w:pPr>
      <w:rPr>
        <w:lang w:val="ru-RU" w:eastAsia="en-US" w:bidi="ar-SA"/>
      </w:rPr>
    </w:lvl>
    <w:lvl w:ilvl="7" w:tplc="B2BC7C94">
      <w:numFmt w:val="bullet"/>
      <w:lvlText w:val="•"/>
      <w:lvlJc w:val="left"/>
      <w:pPr>
        <w:ind w:left="7289" w:hanging="178"/>
      </w:pPr>
      <w:rPr>
        <w:lang w:val="ru-RU" w:eastAsia="en-US" w:bidi="ar-SA"/>
      </w:rPr>
    </w:lvl>
    <w:lvl w:ilvl="8" w:tplc="AFC213E0">
      <w:numFmt w:val="bullet"/>
      <w:lvlText w:val="•"/>
      <w:lvlJc w:val="left"/>
      <w:pPr>
        <w:ind w:left="8291" w:hanging="178"/>
      </w:pPr>
      <w:rPr>
        <w:lang w:val="ru-RU" w:eastAsia="en-US" w:bidi="ar-SA"/>
      </w:rPr>
    </w:lvl>
  </w:abstractNum>
  <w:abstractNum w:abstractNumId="1" w15:restartNumberingAfterBreak="0">
    <w:nsid w:val="2A59666C"/>
    <w:multiLevelType w:val="multilevel"/>
    <w:tmpl w:val="3E407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5A761D"/>
    <w:multiLevelType w:val="hybridMultilevel"/>
    <w:tmpl w:val="F37C8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13A3"/>
    <w:multiLevelType w:val="hybridMultilevel"/>
    <w:tmpl w:val="49AE28AC"/>
    <w:lvl w:ilvl="0" w:tplc="1EE6AAB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671439B7"/>
    <w:multiLevelType w:val="hybridMultilevel"/>
    <w:tmpl w:val="5E823BBA"/>
    <w:lvl w:ilvl="0" w:tplc="1EE6AABA">
      <w:start w:val="1"/>
      <w:numFmt w:val="bullet"/>
      <w:lvlText w:val=""/>
      <w:lvlJc w:val="left"/>
      <w:pPr>
        <w:ind w:left="853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A36AAE5E">
      <w:numFmt w:val="bullet"/>
      <w:lvlText w:val="•"/>
      <w:lvlJc w:val="left"/>
      <w:pPr>
        <w:ind w:left="1803" w:hanging="140"/>
      </w:pPr>
      <w:rPr>
        <w:lang w:val="ru-RU" w:eastAsia="en-US" w:bidi="ar-SA"/>
      </w:rPr>
    </w:lvl>
    <w:lvl w:ilvl="2" w:tplc="FD0EBEAC">
      <w:numFmt w:val="bullet"/>
      <w:lvlText w:val="•"/>
      <w:lvlJc w:val="left"/>
      <w:pPr>
        <w:ind w:left="2746" w:hanging="140"/>
      </w:pPr>
      <w:rPr>
        <w:lang w:val="ru-RU" w:eastAsia="en-US" w:bidi="ar-SA"/>
      </w:rPr>
    </w:lvl>
    <w:lvl w:ilvl="3" w:tplc="3F5AF2D4">
      <w:numFmt w:val="bullet"/>
      <w:lvlText w:val="•"/>
      <w:lvlJc w:val="left"/>
      <w:pPr>
        <w:ind w:left="3690" w:hanging="140"/>
      </w:pPr>
      <w:rPr>
        <w:lang w:val="ru-RU" w:eastAsia="en-US" w:bidi="ar-SA"/>
      </w:rPr>
    </w:lvl>
    <w:lvl w:ilvl="4" w:tplc="56883808">
      <w:numFmt w:val="bullet"/>
      <w:lvlText w:val="•"/>
      <w:lvlJc w:val="left"/>
      <w:pPr>
        <w:ind w:left="4633" w:hanging="140"/>
      </w:pPr>
      <w:rPr>
        <w:lang w:val="ru-RU" w:eastAsia="en-US" w:bidi="ar-SA"/>
      </w:rPr>
    </w:lvl>
    <w:lvl w:ilvl="5" w:tplc="F0C8AC54">
      <w:numFmt w:val="bullet"/>
      <w:lvlText w:val="•"/>
      <w:lvlJc w:val="left"/>
      <w:pPr>
        <w:ind w:left="5577" w:hanging="140"/>
      </w:pPr>
      <w:rPr>
        <w:lang w:val="ru-RU" w:eastAsia="en-US" w:bidi="ar-SA"/>
      </w:rPr>
    </w:lvl>
    <w:lvl w:ilvl="6" w:tplc="97BEE450">
      <w:numFmt w:val="bullet"/>
      <w:lvlText w:val="•"/>
      <w:lvlJc w:val="left"/>
      <w:pPr>
        <w:ind w:left="6520" w:hanging="140"/>
      </w:pPr>
      <w:rPr>
        <w:lang w:val="ru-RU" w:eastAsia="en-US" w:bidi="ar-SA"/>
      </w:rPr>
    </w:lvl>
    <w:lvl w:ilvl="7" w:tplc="504E3F82">
      <w:numFmt w:val="bullet"/>
      <w:lvlText w:val="•"/>
      <w:lvlJc w:val="left"/>
      <w:pPr>
        <w:ind w:left="7463" w:hanging="140"/>
      </w:pPr>
      <w:rPr>
        <w:lang w:val="ru-RU" w:eastAsia="en-US" w:bidi="ar-SA"/>
      </w:rPr>
    </w:lvl>
    <w:lvl w:ilvl="8" w:tplc="F078EC3A">
      <w:numFmt w:val="bullet"/>
      <w:lvlText w:val="•"/>
      <w:lvlJc w:val="left"/>
      <w:pPr>
        <w:ind w:left="8407" w:hanging="140"/>
      </w:pPr>
      <w:rPr>
        <w:lang w:val="ru-RU" w:eastAsia="en-US" w:bidi="ar-SA"/>
      </w:rPr>
    </w:lvl>
  </w:abstractNum>
  <w:abstractNum w:abstractNumId="5" w15:restartNumberingAfterBreak="0">
    <w:nsid w:val="7DBD1C39"/>
    <w:multiLevelType w:val="hybridMultilevel"/>
    <w:tmpl w:val="33CC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E"/>
    <w:rsid w:val="000102CB"/>
    <w:rsid w:val="00013715"/>
    <w:rsid w:val="00022FD3"/>
    <w:rsid w:val="00040B60"/>
    <w:rsid w:val="00044290"/>
    <w:rsid w:val="00046A50"/>
    <w:rsid w:val="000531D4"/>
    <w:rsid w:val="00053C43"/>
    <w:rsid w:val="00080760"/>
    <w:rsid w:val="0008709F"/>
    <w:rsid w:val="000935D2"/>
    <w:rsid w:val="00097F85"/>
    <w:rsid w:val="000A0668"/>
    <w:rsid w:val="000A67FA"/>
    <w:rsid w:val="000D32CD"/>
    <w:rsid w:val="000E3AE5"/>
    <w:rsid w:val="000E5024"/>
    <w:rsid w:val="000F1B04"/>
    <w:rsid w:val="00105DA2"/>
    <w:rsid w:val="00111E3E"/>
    <w:rsid w:val="0011563C"/>
    <w:rsid w:val="001161A4"/>
    <w:rsid w:val="00116F8E"/>
    <w:rsid w:val="001218F0"/>
    <w:rsid w:val="001267CB"/>
    <w:rsid w:val="00153750"/>
    <w:rsid w:val="00161C6A"/>
    <w:rsid w:val="0016603A"/>
    <w:rsid w:val="0018015B"/>
    <w:rsid w:val="00183570"/>
    <w:rsid w:val="001C0736"/>
    <w:rsid w:val="001D23FD"/>
    <w:rsid w:val="001E411D"/>
    <w:rsid w:val="002035D3"/>
    <w:rsid w:val="00206715"/>
    <w:rsid w:val="0025614E"/>
    <w:rsid w:val="002632E9"/>
    <w:rsid w:val="00275E75"/>
    <w:rsid w:val="00286084"/>
    <w:rsid w:val="00291BB0"/>
    <w:rsid w:val="002B5694"/>
    <w:rsid w:val="002C60AC"/>
    <w:rsid w:val="002C6630"/>
    <w:rsid w:val="002F587F"/>
    <w:rsid w:val="00304344"/>
    <w:rsid w:val="0032078E"/>
    <w:rsid w:val="00323366"/>
    <w:rsid w:val="00337197"/>
    <w:rsid w:val="0034044A"/>
    <w:rsid w:val="00342687"/>
    <w:rsid w:val="00347DB5"/>
    <w:rsid w:val="00367EBA"/>
    <w:rsid w:val="00370215"/>
    <w:rsid w:val="00385258"/>
    <w:rsid w:val="00386B94"/>
    <w:rsid w:val="003C0612"/>
    <w:rsid w:val="003C49A8"/>
    <w:rsid w:val="003D0733"/>
    <w:rsid w:val="003D0B3E"/>
    <w:rsid w:val="003D3E5B"/>
    <w:rsid w:val="003D43D1"/>
    <w:rsid w:val="003E1129"/>
    <w:rsid w:val="003E395B"/>
    <w:rsid w:val="003F10F8"/>
    <w:rsid w:val="003F5115"/>
    <w:rsid w:val="003F7AEE"/>
    <w:rsid w:val="0040218C"/>
    <w:rsid w:val="004057DB"/>
    <w:rsid w:val="00405AF9"/>
    <w:rsid w:val="0041460F"/>
    <w:rsid w:val="00417DE3"/>
    <w:rsid w:val="0042386A"/>
    <w:rsid w:val="00431559"/>
    <w:rsid w:val="00433BA8"/>
    <w:rsid w:val="00440862"/>
    <w:rsid w:val="00446AA5"/>
    <w:rsid w:val="00461654"/>
    <w:rsid w:val="00466AE3"/>
    <w:rsid w:val="00471158"/>
    <w:rsid w:val="0047203F"/>
    <w:rsid w:val="004741FC"/>
    <w:rsid w:val="00480882"/>
    <w:rsid w:val="00483356"/>
    <w:rsid w:val="00487D3F"/>
    <w:rsid w:val="00496221"/>
    <w:rsid w:val="004C32C4"/>
    <w:rsid w:val="004D1C3E"/>
    <w:rsid w:val="004D2651"/>
    <w:rsid w:val="004E08DE"/>
    <w:rsid w:val="00503DD8"/>
    <w:rsid w:val="00511957"/>
    <w:rsid w:val="0051520D"/>
    <w:rsid w:val="00522EF5"/>
    <w:rsid w:val="00523DAB"/>
    <w:rsid w:val="0054240D"/>
    <w:rsid w:val="005505C5"/>
    <w:rsid w:val="00554D7C"/>
    <w:rsid w:val="00563D91"/>
    <w:rsid w:val="00571098"/>
    <w:rsid w:val="00572147"/>
    <w:rsid w:val="00574BC2"/>
    <w:rsid w:val="005863EB"/>
    <w:rsid w:val="00593883"/>
    <w:rsid w:val="005B6691"/>
    <w:rsid w:val="005D1D18"/>
    <w:rsid w:val="005D2FB5"/>
    <w:rsid w:val="005E0B5E"/>
    <w:rsid w:val="005E1288"/>
    <w:rsid w:val="005E20D1"/>
    <w:rsid w:val="005E5D83"/>
    <w:rsid w:val="005E619A"/>
    <w:rsid w:val="005F4C0F"/>
    <w:rsid w:val="005F4CE0"/>
    <w:rsid w:val="006020C5"/>
    <w:rsid w:val="00615C23"/>
    <w:rsid w:val="00617687"/>
    <w:rsid w:val="00622400"/>
    <w:rsid w:val="00631F4A"/>
    <w:rsid w:val="00633938"/>
    <w:rsid w:val="00650D35"/>
    <w:rsid w:val="00651C9C"/>
    <w:rsid w:val="00653A3E"/>
    <w:rsid w:val="00653D1F"/>
    <w:rsid w:val="00684227"/>
    <w:rsid w:val="006B7730"/>
    <w:rsid w:val="006C181E"/>
    <w:rsid w:val="006C2098"/>
    <w:rsid w:val="006F5A79"/>
    <w:rsid w:val="007033A8"/>
    <w:rsid w:val="007145DD"/>
    <w:rsid w:val="0071654C"/>
    <w:rsid w:val="00721DC9"/>
    <w:rsid w:val="00743A75"/>
    <w:rsid w:val="00746F5A"/>
    <w:rsid w:val="007510FF"/>
    <w:rsid w:val="0077331A"/>
    <w:rsid w:val="00795016"/>
    <w:rsid w:val="007B7F2E"/>
    <w:rsid w:val="007C0D22"/>
    <w:rsid w:val="007D0378"/>
    <w:rsid w:val="007D0C51"/>
    <w:rsid w:val="007F5D4A"/>
    <w:rsid w:val="007F70B9"/>
    <w:rsid w:val="00804DF6"/>
    <w:rsid w:val="00817ACE"/>
    <w:rsid w:val="00823ADF"/>
    <w:rsid w:val="0083141C"/>
    <w:rsid w:val="00831FC5"/>
    <w:rsid w:val="00845826"/>
    <w:rsid w:val="00851D14"/>
    <w:rsid w:val="00866B6A"/>
    <w:rsid w:val="0087672E"/>
    <w:rsid w:val="00877794"/>
    <w:rsid w:val="008857F3"/>
    <w:rsid w:val="008923D6"/>
    <w:rsid w:val="00894FA4"/>
    <w:rsid w:val="008A68AF"/>
    <w:rsid w:val="008B6F53"/>
    <w:rsid w:val="008D12DE"/>
    <w:rsid w:val="008F16EA"/>
    <w:rsid w:val="009006F8"/>
    <w:rsid w:val="00904082"/>
    <w:rsid w:val="00915459"/>
    <w:rsid w:val="0092405E"/>
    <w:rsid w:val="00926646"/>
    <w:rsid w:val="009344E9"/>
    <w:rsid w:val="00946C01"/>
    <w:rsid w:val="00963468"/>
    <w:rsid w:val="0096459D"/>
    <w:rsid w:val="00965E33"/>
    <w:rsid w:val="009730B2"/>
    <w:rsid w:val="009A1780"/>
    <w:rsid w:val="009D4D4B"/>
    <w:rsid w:val="009E3DD7"/>
    <w:rsid w:val="009F7328"/>
    <w:rsid w:val="00A12C5B"/>
    <w:rsid w:val="00A15DD1"/>
    <w:rsid w:val="00A26A6C"/>
    <w:rsid w:val="00A40FC3"/>
    <w:rsid w:val="00A42324"/>
    <w:rsid w:val="00A46DAA"/>
    <w:rsid w:val="00A545EC"/>
    <w:rsid w:val="00A653AD"/>
    <w:rsid w:val="00A747B6"/>
    <w:rsid w:val="00A74F73"/>
    <w:rsid w:val="00A85664"/>
    <w:rsid w:val="00A937E4"/>
    <w:rsid w:val="00A93A6F"/>
    <w:rsid w:val="00A978F6"/>
    <w:rsid w:val="00AB1FDA"/>
    <w:rsid w:val="00AB500F"/>
    <w:rsid w:val="00AB7F4E"/>
    <w:rsid w:val="00AC020A"/>
    <w:rsid w:val="00AC2E8C"/>
    <w:rsid w:val="00AC7E72"/>
    <w:rsid w:val="00AD29E4"/>
    <w:rsid w:val="00AF5C87"/>
    <w:rsid w:val="00B07FD9"/>
    <w:rsid w:val="00B1118B"/>
    <w:rsid w:val="00B1624C"/>
    <w:rsid w:val="00B173D5"/>
    <w:rsid w:val="00B26540"/>
    <w:rsid w:val="00B42F8B"/>
    <w:rsid w:val="00B53DA9"/>
    <w:rsid w:val="00B541F3"/>
    <w:rsid w:val="00B601C1"/>
    <w:rsid w:val="00B71C3F"/>
    <w:rsid w:val="00B91825"/>
    <w:rsid w:val="00BA06BD"/>
    <w:rsid w:val="00BA2D17"/>
    <w:rsid w:val="00BB04E9"/>
    <w:rsid w:val="00BD0486"/>
    <w:rsid w:val="00BD3A9A"/>
    <w:rsid w:val="00BE5BE9"/>
    <w:rsid w:val="00BE664D"/>
    <w:rsid w:val="00C02A41"/>
    <w:rsid w:val="00C0470A"/>
    <w:rsid w:val="00C10F51"/>
    <w:rsid w:val="00C27907"/>
    <w:rsid w:val="00C36012"/>
    <w:rsid w:val="00C360EB"/>
    <w:rsid w:val="00C62354"/>
    <w:rsid w:val="00C6551F"/>
    <w:rsid w:val="00C74DE2"/>
    <w:rsid w:val="00C7710D"/>
    <w:rsid w:val="00C92CEB"/>
    <w:rsid w:val="00CA0C03"/>
    <w:rsid w:val="00CB65D1"/>
    <w:rsid w:val="00CB7E80"/>
    <w:rsid w:val="00CF3D52"/>
    <w:rsid w:val="00D00D56"/>
    <w:rsid w:val="00D0723F"/>
    <w:rsid w:val="00D22666"/>
    <w:rsid w:val="00D4199F"/>
    <w:rsid w:val="00D47FA3"/>
    <w:rsid w:val="00D53C42"/>
    <w:rsid w:val="00D605EF"/>
    <w:rsid w:val="00D654DE"/>
    <w:rsid w:val="00D75F34"/>
    <w:rsid w:val="00D949F8"/>
    <w:rsid w:val="00D95E74"/>
    <w:rsid w:val="00DA7C4D"/>
    <w:rsid w:val="00DC359E"/>
    <w:rsid w:val="00DC37BF"/>
    <w:rsid w:val="00DC7287"/>
    <w:rsid w:val="00DD0601"/>
    <w:rsid w:val="00DD4400"/>
    <w:rsid w:val="00DD5C13"/>
    <w:rsid w:val="00DE5AF0"/>
    <w:rsid w:val="00DF2612"/>
    <w:rsid w:val="00E132FF"/>
    <w:rsid w:val="00E20BDE"/>
    <w:rsid w:val="00E37545"/>
    <w:rsid w:val="00E37CC7"/>
    <w:rsid w:val="00E453E0"/>
    <w:rsid w:val="00E579AD"/>
    <w:rsid w:val="00E714DE"/>
    <w:rsid w:val="00E81D49"/>
    <w:rsid w:val="00E92D12"/>
    <w:rsid w:val="00E9428F"/>
    <w:rsid w:val="00E95CF6"/>
    <w:rsid w:val="00EB21AE"/>
    <w:rsid w:val="00EB6CD5"/>
    <w:rsid w:val="00EF03D3"/>
    <w:rsid w:val="00F016F7"/>
    <w:rsid w:val="00F032D3"/>
    <w:rsid w:val="00F13949"/>
    <w:rsid w:val="00F24E30"/>
    <w:rsid w:val="00F25225"/>
    <w:rsid w:val="00F3108F"/>
    <w:rsid w:val="00F7146B"/>
    <w:rsid w:val="00F717C3"/>
    <w:rsid w:val="00F733CA"/>
    <w:rsid w:val="00F8037F"/>
    <w:rsid w:val="00F82007"/>
    <w:rsid w:val="00F85583"/>
    <w:rsid w:val="00FA75EC"/>
    <w:rsid w:val="00FB4872"/>
    <w:rsid w:val="00FC5BB0"/>
    <w:rsid w:val="00FE0802"/>
    <w:rsid w:val="00FF37F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AC0D"/>
  <w15:chartTrackingRefBased/>
  <w15:docId w15:val="{9C4AD97E-E8B3-4F71-A759-026D146B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40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87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3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337197"/>
    <w:pPr>
      <w:outlineLvl w:val="9"/>
    </w:pPr>
    <w:rPr>
      <w:lang w:eastAsia="ru-RU"/>
    </w:rPr>
  </w:style>
  <w:style w:type="paragraph" w:styleId="a4">
    <w:name w:val="List Paragraph"/>
    <w:basedOn w:val="a"/>
    <w:uiPriority w:val="34"/>
    <w:qFormat/>
    <w:rsid w:val="00337197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240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2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9240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92405E"/>
    <w:pPr>
      <w:tabs>
        <w:tab w:val="left" w:pos="440"/>
        <w:tab w:val="right" w:leader="dot" w:pos="9912"/>
      </w:tabs>
      <w:spacing w:after="100"/>
      <w:jc w:val="center"/>
    </w:pPr>
    <w:rPr>
      <w:rFonts w:ascii="Grtsk Exa" w:hAnsi="Grtsk Exa"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92405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1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057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57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57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57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57D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0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57DB"/>
    <w:rPr>
      <w:rFonts w:ascii="Segoe UI" w:hAnsi="Segoe UI" w:cs="Segoe UI"/>
      <w:sz w:val="18"/>
      <w:szCs w:val="18"/>
    </w:rPr>
  </w:style>
  <w:style w:type="paragraph" w:customStyle="1" w:styleId="af0">
    <w:name w:val="Табличный_центр"/>
    <w:basedOn w:val="a"/>
    <w:rsid w:val="00DD4400"/>
    <w:pPr>
      <w:spacing w:after="0" w:line="240" w:lineRule="auto"/>
      <w:jc w:val="center"/>
    </w:pPr>
    <w:rPr>
      <w:rFonts w:ascii="Calibri" w:eastAsia="Times New Roman" w:hAnsi="Calibri" w:cs="Arial"/>
      <w:lang w:eastAsia="ru-RU"/>
    </w:rPr>
  </w:style>
  <w:style w:type="paragraph" w:styleId="af1">
    <w:name w:val="header"/>
    <w:basedOn w:val="a"/>
    <w:link w:val="af2"/>
    <w:uiPriority w:val="99"/>
    <w:unhideWhenUsed/>
    <w:rsid w:val="00B91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91825"/>
  </w:style>
  <w:style w:type="paragraph" w:styleId="af3">
    <w:name w:val="footer"/>
    <w:basedOn w:val="a"/>
    <w:link w:val="af4"/>
    <w:uiPriority w:val="99"/>
    <w:unhideWhenUsed/>
    <w:rsid w:val="00B91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9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7538-326F-4D14-B121-8ADC71D4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Вахрушев</dc:creator>
  <cp:keywords/>
  <dc:description/>
  <cp:lastModifiedBy>Шипицына Вера Геннадьевна</cp:lastModifiedBy>
  <cp:revision>2</cp:revision>
  <dcterms:created xsi:type="dcterms:W3CDTF">2026-03-10T11:53:00Z</dcterms:created>
  <dcterms:modified xsi:type="dcterms:W3CDTF">2026-03-10T11:53:00Z</dcterms:modified>
</cp:coreProperties>
</file>