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FDE" w:rsidRPr="00731FDE" w:rsidRDefault="00731FDE" w:rsidP="00731FD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Внесении изменений в проект межевания территории микрорайона 8 города Сургута, утвержденный постановлением Администрации города от 31.07.2018 № 5815 «Об утверждении проекта межевания территории микрорайона 8 города Сургута», в части земельных участков с условными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н</w:t>
      </w:r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>омерами :ЗУ</w:t>
      </w:r>
      <w:proofErr w:type="gramEnd"/>
      <w:r w:rsidRPr="00731FDE">
        <w:rPr>
          <w:rFonts w:ascii="Times New Roman" w:eastAsia="Times New Roman" w:hAnsi="Times New Roman" w:cs="Times New Roman"/>
          <w:sz w:val="32"/>
          <w:szCs w:val="32"/>
          <w:lang w:eastAsia="zh-CN"/>
        </w:rPr>
        <w:t>1.4, :ЗУ12, :ЗУ13.</w:t>
      </w:r>
    </w:p>
    <w:p w:rsidR="00731FDE" w:rsidRDefault="00731FDE" w:rsidP="00E06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44B9" w:rsidRDefault="006C5A74" w:rsidP="00E065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  <w:r w:rsidR="000B2A8C">
        <w:rPr>
          <w:rFonts w:ascii="Times New Roman" w:hAnsi="Times New Roman" w:cs="Times New Roman"/>
          <w:sz w:val="28"/>
          <w:szCs w:val="28"/>
        </w:rPr>
        <w:t xml:space="preserve"> </w:t>
      </w:r>
      <w:r w:rsidR="00651154">
        <w:rPr>
          <w:rFonts w:ascii="Times New Roman" w:hAnsi="Times New Roman" w:cs="Times New Roman"/>
          <w:sz w:val="28"/>
          <w:szCs w:val="28"/>
        </w:rPr>
        <w:t>(до изменений)</w:t>
      </w:r>
      <w:bookmarkStart w:id="0" w:name="_GoBack"/>
      <w:bookmarkEnd w:id="0"/>
    </w:p>
    <w:p w:rsidR="00AD1632" w:rsidRDefault="00AD1632" w:rsidP="00E0657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6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5158D" wp14:editId="6B712EE6">
            <wp:extent cx="6538981" cy="521091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4270" cy="523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74" w:rsidRDefault="006C5A74" w:rsidP="006C5A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Выкопировка из проектной документации</w:t>
      </w:r>
      <w:r w:rsidR="000B2A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651154">
        <w:rPr>
          <w:rFonts w:ascii="Times New Roman" w:hAnsi="Times New Roman" w:cs="Times New Roman"/>
          <w:noProof/>
          <w:sz w:val="28"/>
          <w:szCs w:val="28"/>
          <w:lang w:eastAsia="ru-RU"/>
        </w:rPr>
        <w:t>после изменений</w:t>
      </w:r>
      <w:r w:rsidR="000B2A8C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5F0FDF" w:rsidRDefault="005F0FDF" w:rsidP="006C5A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0F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2919B" wp14:editId="30DD32D1">
            <wp:extent cx="7888494" cy="640017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3568" cy="642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094"/>
        <w:gridCol w:w="850"/>
        <w:gridCol w:w="993"/>
        <w:gridCol w:w="850"/>
        <w:gridCol w:w="1559"/>
        <w:gridCol w:w="1947"/>
        <w:gridCol w:w="1842"/>
        <w:gridCol w:w="1842"/>
        <w:gridCol w:w="2410"/>
        <w:gridCol w:w="1314"/>
        <w:gridCol w:w="10"/>
      </w:tblGrid>
      <w:tr w:rsidR="005F0FDF" w:rsidRPr="005F0FDF" w:rsidTr="005F0FDF">
        <w:trPr>
          <w:gridAfter w:val="1"/>
          <w:wAfter w:w="10" w:type="dxa"/>
          <w:trHeight w:val="309"/>
          <w:jc w:val="center"/>
        </w:trPr>
        <w:tc>
          <w:tcPr>
            <w:tcW w:w="602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094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Условный номер образуемого земельного участка</w:t>
            </w:r>
          </w:p>
        </w:tc>
        <w:tc>
          <w:tcPr>
            <w:tcW w:w="2693" w:type="dxa"/>
            <w:gridSpan w:val="3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Площадь, м2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Адрес участка</w:t>
            </w:r>
          </w:p>
        </w:tc>
        <w:tc>
          <w:tcPr>
            <w:tcW w:w="1947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Кадастровый номер исходного земельного участка (при наличии)</w:t>
            </w:r>
          </w:p>
        </w:tc>
        <w:tc>
          <w:tcPr>
            <w:tcW w:w="1842" w:type="dxa"/>
            <w:vMerge w:val="restart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использование 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Вид разрешенного использования по проекту межевания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Возможные способы образования**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F0FDF" w:rsidRPr="005F0FDF" w:rsidTr="005F0FDF">
        <w:trPr>
          <w:gridAfter w:val="1"/>
          <w:wAfter w:w="10" w:type="dxa"/>
          <w:trHeight w:val="1413"/>
          <w:jc w:val="center"/>
        </w:trPr>
        <w:tc>
          <w:tcPr>
            <w:tcW w:w="602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Существующая</w:t>
            </w: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Расчетная*</w:t>
            </w:r>
          </w:p>
        </w:tc>
        <w:tc>
          <w:tcPr>
            <w:tcW w:w="850" w:type="dxa"/>
            <w:shd w:val="clear" w:color="auto" w:fill="auto"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Проектная</w:t>
            </w:r>
          </w:p>
        </w:tc>
        <w:tc>
          <w:tcPr>
            <w:tcW w:w="1559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hideMark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0FDF" w:rsidRPr="005F0FDF" w:rsidTr="005F0FDF">
        <w:trPr>
          <w:gridAfter w:val="1"/>
          <w:wAfter w:w="10" w:type="dxa"/>
          <w:trHeight w:val="433"/>
          <w:jc w:val="center"/>
        </w:trPr>
        <w:tc>
          <w:tcPr>
            <w:tcW w:w="60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:ЗУ1.4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5 647</w:t>
            </w:r>
          </w:p>
        </w:tc>
        <w:tc>
          <w:tcPr>
            <w:tcW w:w="1559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город Сургут, микрорайон 8</w:t>
            </w:r>
          </w:p>
        </w:tc>
        <w:tc>
          <w:tcPr>
            <w:tcW w:w="1947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парковка для посетителей сквера «Энергетиков»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>(территории) общего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Код 12.0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*образование земельного участка с условным </w:t>
            </w:r>
            <w:proofErr w:type="gramStart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номером :ЗУ</w:t>
            </w:r>
            <w:proofErr w:type="gramEnd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1.4 возможно после процедуры снятия земельного участка с кадастровым номером 86:10:0101016:62 с ГКУ, в соответствии с  Федеральным законом       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№ 218-ФЗ «О государственной регистрации недвижимости»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**перед образованием необходимо зарегистрировать право муниципальной собственности на земельный участок с кадастровым номером 86:10:0101016:3079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земельного участка с условным номером :ЗУ1.4 путем перераспределения с земельными участками с кадастровыми номерами 86:10:0101016:3079, 86:10:0101016:3076, 86:10:0101016:3086  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образуемый</w:t>
            </w:r>
          </w:p>
        </w:tc>
      </w:tr>
      <w:tr w:rsidR="005F0FDF" w:rsidRPr="005F0FDF" w:rsidTr="005F0FDF">
        <w:trPr>
          <w:gridAfter w:val="1"/>
          <w:wAfter w:w="10" w:type="dxa"/>
          <w:trHeight w:val="717"/>
          <w:jc w:val="center"/>
        </w:trPr>
        <w:tc>
          <w:tcPr>
            <w:tcW w:w="60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:ЗУ12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15 444</w:t>
            </w:r>
          </w:p>
        </w:tc>
        <w:tc>
          <w:tcPr>
            <w:tcW w:w="1559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город Сургут, микрорайон 8</w:t>
            </w:r>
          </w:p>
        </w:tc>
        <w:tc>
          <w:tcPr>
            <w:tcW w:w="1947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86:10:0101016:3086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(территории) 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общего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Код 12.0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**перед образованием необходимо зарегистрировать право 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на земельный участок с кадастровым номером 86:10:0101016:3079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Образование земельного участка с условным номером :ЗУ12 путем перераспределения земельных участков с кадастровыми номерами 86:10:0101016:3086, 86:10:0101016:3079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образуемый</w:t>
            </w:r>
          </w:p>
        </w:tc>
      </w:tr>
      <w:tr w:rsidR="005F0FDF" w:rsidRPr="005F0FDF" w:rsidTr="005F0FDF">
        <w:trPr>
          <w:gridAfter w:val="1"/>
          <w:wAfter w:w="10" w:type="dxa"/>
          <w:trHeight w:val="291"/>
          <w:jc w:val="center"/>
        </w:trPr>
        <w:tc>
          <w:tcPr>
            <w:tcW w:w="60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:ЗУ13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5 254</w:t>
            </w:r>
          </w:p>
        </w:tc>
        <w:tc>
          <w:tcPr>
            <w:tcW w:w="1559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город Сургут, микрорайон 8</w:t>
            </w:r>
          </w:p>
        </w:tc>
        <w:tc>
          <w:tcPr>
            <w:tcW w:w="1947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86:10:0101016:3076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>(территории) общего</w:t>
            </w:r>
            <w:r w:rsidRPr="005F0FD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Код 12.0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**перед образованием необходимо зарегистрировать право муниципальной собственности на земельный участок с кадастровым номером 86:10:0101016:3079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Образование земельного участка с условным номером :ЗУ12 путем перераспределения земельных участков с кадастровыми номерами 86:10:0101016:3076, 86:10:0101016:3079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образуемый</w:t>
            </w:r>
          </w:p>
        </w:tc>
      </w:tr>
      <w:tr w:rsidR="005F0FDF" w:rsidRPr="005F0FDF" w:rsidTr="005F0FDF">
        <w:trPr>
          <w:trHeight w:val="433"/>
          <w:jc w:val="center"/>
        </w:trPr>
        <w:tc>
          <w:tcPr>
            <w:tcW w:w="15313" w:type="dxa"/>
            <w:gridSpan w:val="12"/>
          </w:tcPr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 Расчетные площади земельных участков под существующими объектами многоквартирной жилой застройки определены в соответствии с Приказом </w:t>
            </w:r>
            <w:proofErr w:type="spellStart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>Минземстроя</w:t>
            </w:r>
            <w:proofErr w:type="spellEnd"/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 РФ от 26.08.1998 №59 «Об утверждении Методических указаний по расчету нормативных размеров земельных участков в кондоминиумах». Расчетные площади земельных участков под объектами не жилого назначения определены в соответствии с градостроительными регламентами и нормами отвода земельных участков для конкретных видов деятельности. </w:t>
            </w:r>
          </w:p>
          <w:p w:rsidR="005F0FDF" w:rsidRPr="005F0FDF" w:rsidRDefault="005F0FDF" w:rsidP="005F0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FDF">
              <w:rPr>
                <w:rFonts w:ascii="Times New Roman" w:hAnsi="Times New Roman" w:cs="Times New Roman"/>
                <w:sz w:val="20"/>
                <w:szCs w:val="20"/>
              </w:rPr>
              <w:t xml:space="preserve"> В способе образования указываются земельные участки, части земельных участков, а также земли, которые преобразуются при образовании земельных участков. Последовательность преобразования земельных участков, частей земельных участков, земель государственной собственности, возможными способами образования земельных участков, а также этапы таких преобразований уточняются при проведении кадастровых работ. Площади земельных участков, частей земельных участков, земель государственной собственности, преобразуемых в результате образования возможными способами образуемых земельных участков указаны в приложении к текстовой части проекта межевания.</w:t>
            </w:r>
          </w:p>
        </w:tc>
      </w:tr>
    </w:tbl>
    <w:p w:rsidR="00E06578" w:rsidRDefault="00E06578" w:rsidP="00E06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918" w:rsidRDefault="005F0FDF" w:rsidP="005F0FDF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F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C7265F" wp14:editId="6F93268E">
            <wp:extent cx="7060018" cy="67856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9492" cy="679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41C" w:rsidRPr="005F0FDF" w:rsidRDefault="005F0FDF" w:rsidP="005F0FDF">
      <w:pPr>
        <w:jc w:val="center"/>
        <w:rPr>
          <w:rFonts w:ascii="Times New Roman" w:hAnsi="Times New Roman" w:cs="Times New Roman"/>
          <w:sz w:val="28"/>
          <w:szCs w:val="28"/>
        </w:rPr>
      </w:pPr>
      <w:r w:rsidRPr="005F0F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D01369" wp14:editId="201865AB">
            <wp:extent cx="6665595" cy="674941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5595" cy="674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41C" w:rsidRPr="005F0FDF" w:rsidSect="005F0FDF">
      <w:pgSz w:w="16838" w:h="11906" w:orient="landscape"/>
      <w:pgMar w:top="568" w:right="96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07"/>
    <w:rsid w:val="00003A89"/>
    <w:rsid w:val="000B2A8C"/>
    <w:rsid w:val="000D6BBD"/>
    <w:rsid w:val="002E37BD"/>
    <w:rsid w:val="003F4B22"/>
    <w:rsid w:val="0041641C"/>
    <w:rsid w:val="00552918"/>
    <w:rsid w:val="005F0FDF"/>
    <w:rsid w:val="00651154"/>
    <w:rsid w:val="006C5A74"/>
    <w:rsid w:val="006E65A8"/>
    <w:rsid w:val="00731FDE"/>
    <w:rsid w:val="007544B9"/>
    <w:rsid w:val="00916207"/>
    <w:rsid w:val="00AD1632"/>
    <w:rsid w:val="00C464C9"/>
    <w:rsid w:val="00E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A930"/>
  <w15:chartTrackingRefBased/>
  <w15:docId w15:val="{7B410988-B9E9-48C1-A3C1-E1FDBA9F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544B9"/>
    <w:rPr>
      <w:rFonts w:eastAsia="Times New Roman" w:cs="Times New Roman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7544B9"/>
    <w:pPr>
      <w:widowControl w:val="0"/>
      <w:shd w:val="clear" w:color="auto" w:fill="FFFFFF"/>
      <w:spacing w:after="0" w:line="360" w:lineRule="auto"/>
      <w:ind w:firstLine="400"/>
    </w:pPr>
    <w:rPr>
      <w:rFonts w:eastAsia="Times New Roman" w:cs="Times New Roman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E3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11</cp:revision>
  <cp:lastPrinted>2025-09-29T05:37:00Z</cp:lastPrinted>
  <dcterms:created xsi:type="dcterms:W3CDTF">2025-08-13T06:31:00Z</dcterms:created>
  <dcterms:modified xsi:type="dcterms:W3CDTF">2025-12-01T11:38:00Z</dcterms:modified>
</cp:coreProperties>
</file>