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FDE" w:rsidRPr="00731FDE" w:rsidRDefault="00731FDE" w:rsidP="00731FDE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zh-CN"/>
        </w:rPr>
      </w:pPr>
      <w:r w:rsidRPr="00731FDE">
        <w:rPr>
          <w:rFonts w:ascii="Times New Roman" w:eastAsia="Times New Roman" w:hAnsi="Times New Roman" w:cs="Times New Roman"/>
          <w:sz w:val="32"/>
          <w:szCs w:val="32"/>
          <w:lang w:eastAsia="zh-CN"/>
        </w:rPr>
        <w:t>В</w:t>
      </w:r>
      <w:r w:rsidRPr="00731FDE">
        <w:rPr>
          <w:rFonts w:ascii="Times New Roman" w:eastAsia="Times New Roman" w:hAnsi="Times New Roman" w:cs="Times New Roman"/>
          <w:sz w:val="32"/>
          <w:szCs w:val="32"/>
          <w:lang w:eastAsia="zh-CN"/>
        </w:rPr>
        <w:t xml:space="preserve">несении изменений в проект межевания территории микрорайона 8 города Сургута, утвержденный постановлением Администрации города от 31.07.2018 № 5815 «Об утверждении проекта межевания территории микрорайона 8 города Сургута», в части земельных участков с условными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zh-CN"/>
        </w:rPr>
        <w:t>н</w:t>
      </w:r>
      <w:r w:rsidRPr="00731FDE">
        <w:rPr>
          <w:rFonts w:ascii="Times New Roman" w:eastAsia="Times New Roman" w:hAnsi="Times New Roman" w:cs="Times New Roman"/>
          <w:sz w:val="32"/>
          <w:szCs w:val="32"/>
          <w:lang w:eastAsia="zh-CN"/>
        </w:rPr>
        <w:t>омерами :ЗУ</w:t>
      </w:r>
      <w:proofErr w:type="gramEnd"/>
      <w:r w:rsidRPr="00731FDE">
        <w:rPr>
          <w:rFonts w:ascii="Times New Roman" w:eastAsia="Times New Roman" w:hAnsi="Times New Roman" w:cs="Times New Roman"/>
          <w:sz w:val="32"/>
          <w:szCs w:val="32"/>
          <w:lang w:eastAsia="zh-CN"/>
        </w:rPr>
        <w:t>1.4, :ЗУ12, :ЗУ13.</w:t>
      </w:r>
    </w:p>
    <w:p w:rsidR="00731FDE" w:rsidRDefault="00731FDE" w:rsidP="00E065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44B9" w:rsidRDefault="006C5A74" w:rsidP="00E065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Выкопировка из документации по планировке территории</w:t>
      </w:r>
    </w:p>
    <w:p w:rsidR="00AD1632" w:rsidRDefault="00AD1632" w:rsidP="00E06578">
      <w:pPr>
        <w:jc w:val="center"/>
        <w:rPr>
          <w:rFonts w:ascii="Times New Roman" w:hAnsi="Times New Roman" w:cs="Times New Roman"/>
          <w:sz w:val="28"/>
          <w:szCs w:val="28"/>
        </w:rPr>
      </w:pPr>
      <w:r w:rsidRPr="00AD163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A35158D" wp14:editId="6B712EE6">
            <wp:extent cx="6538981" cy="5210914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64270" cy="523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A74" w:rsidRDefault="006C5A74" w:rsidP="006C5A7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Выкопировка из проектной документации</w:t>
      </w:r>
    </w:p>
    <w:p w:rsidR="005F0FDF" w:rsidRDefault="005F0FDF" w:rsidP="006C5A7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0F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82919B" wp14:editId="30DD32D1">
            <wp:extent cx="7888494" cy="640017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13568" cy="642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53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2"/>
        <w:gridCol w:w="1094"/>
        <w:gridCol w:w="850"/>
        <w:gridCol w:w="993"/>
        <w:gridCol w:w="850"/>
        <w:gridCol w:w="1559"/>
        <w:gridCol w:w="1947"/>
        <w:gridCol w:w="1842"/>
        <w:gridCol w:w="1842"/>
        <w:gridCol w:w="2410"/>
        <w:gridCol w:w="1314"/>
        <w:gridCol w:w="10"/>
      </w:tblGrid>
      <w:tr w:rsidR="005F0FDF" w:rsidRPr="005F0FDF" w:rsidTr="005F0FDF">
        <w:trPr>
          <w:gridAfter w:val="1"/>
          <w:wAfter w:w="10" w:type="dxa"/>
          <w:trHeight w:val="309"/>
          <w:jc w:val="center"/>
        </w:trPr>
        <w:tc>
          <w:tcPr>
            <w:tcW w:w="602" w:type="dxa"/>
            <w:vMerge w:val="restart"/>
            <w:shd w:val="clear" w:color="auto" w:fill="auto"/>
            <w:hideMark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  <w:r w:rsidRPr="005F0F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1094" w:type="dxa"/>
            <w:vMerge w:val="restart"/>
            <w:shd w:val="clear" w:color="auto" w:fill="auto"/>
            <w:hideMark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Условный номер образуемого земельного участка</w:t>
            </w:r>
          </w:p>
        </w:tc>
        <w:tc>
          <w:tcPr>
            <w:tcW w:w="2693" w:type="dxa"/>
            <w:gridSpan w:val="3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Площадь, м2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Адрес участка</w:t>
            </w:r>
          </w:p>
        </w:tc>
        <w:tc>
          <w:tcPr>
            <w:tcW w:w="1947" w:type="dxa"/>
            <w:vMerge w:val="restart"/>
            <w:shd w:val="clear" w:color="auto" w:fill="auto"/>
            <w:hideMark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Кадастровый номер исходного земельного участка (при наличии)</w:t>
            </w:r>
          </w:p>
        </w:tc>
        <w:tc>
          <w:tcPr>
            <w:tcW w:w="1842" w:type="dxa"/>
            <w:vMerge w:val="restart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 xml:space="preserve">Фактическое использование </w:t>
            </w:r>
          </w:p>
        </w:tc>
        <w:tc>
          <w:tcPr>
            <w:tcW w:w="1842" w:type="dxa"/>
            <w:vMerge w:val="restart"/>
            <w:shd w:val="clear" w:color="auto" w:fill="auto"/>
            <w:hideMark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по проекту межевания</w:t>
            </w: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  <w:shd w:val="clear" w:color="auto" w:fill="auto"/>
            <w:hideMark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Возможные способы образования**</w:t>
            </w:r>
          </w:p>
        </w:tc>
        <w:tc>
          <w:tcPr>
            <w:tcW w:w="13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5F0FDF" w:rsidRPr="005F0FDF" w:rsidTr="005F0FDF">
        <w:trPr>
          <w:gridAfter w:val="1"/>
          <w:wAfter w:w="10" w:type="dxa"/>
          <w:trHeight w:val="1413"/>
          <w:jc w:val="center"/>
        </w:trPr>
        <w:tc>
          <w:tcPr>
            <w:tcW w:w="602" w:type="dxa"/>
            <w:vMerge/>
            <w:hideMark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vMerge/>
            <w:hideMark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Существующая</w:t>
            </w:r>
          </w:p>
        </w:tc>
        <w:tc>
          <w:tcPr>
            <w:tcW w:w="993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Расчетная*</w:t>
            </w:r>
          </w:p>
        </w:tc>
        <w:tc>
          <w:tcPr>
            <w:tcW w:w="850" w:type="dxa"/>
            <w:shd w:val="clear" w:color="auto" w:fill="auto"/>
            <w:hideMark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Проектная</w:t>
            </w:r>
          </w:p>
        </w:tc>
        <w:tc>
          <w:tcPr>
            <w:tcW w:w="1559" w:type="dxa"/>
            <w:vMerge/>
            <w:hideMark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7" w:type="dxa"/>
            <w:vMerge/>
            <w:hideMark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hideMark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hideMark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0FDF" w:rsidRPr="005F0FDF" w:rsidTr="005F0FDF">
        <w:trPr>
          <w:gridAfter w:val="1"/>
          <w:wAfter w:w="10" w:type="dxa"/>
          <w:trHeight w:val="433"/>
          <w:jc w:val="center"/>
        </w:trPr>
        <w:tc>
          <w:tcPr>
            <w:tcW w:w="602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4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:ЗУ1.4</w:t>
            </w:r>
          </w:p>
        </w:tc>
        <w:tc>
          <w:tcPr>
            <w:tcW w:w="850" w:type="dxa"/>
            <w:shd w:val="clear" w:color="auto" w:fill="auto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5 647</w:t>
            </w:r>
          </w:p>
        </w:tc>
        <w:tc>
          <w:tcPr>
            <w:tcW w:w="1559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город Сургут, микрорайон 8</w:t>
            </w:r>
          </w:p>
        </w:tc>
        <w:tc>
          <w:tcPr>
            <w:tcW w:w="1947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842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парковка для посетителей сквера «Энергетиков»</w:t>
            </w:r>
          </w:p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земельные участки</w:t>
            </w:r>
            <w:r w:rsidRPr="005F0FDF">
              <w:rPr>
                <w:rFonts w:ascii="Times New Roman" w:hAnsi="Times New Roman" w:cs="Times New Roman"/>
                <w:sz w:val="20"/>
                <w:szCs w:val="20"/>
              </w:rPr>
              <w:br/>
              <w:t>(территории) общего</w:t>
            </w:r>
            <w:r w:rsidRPr="005F0FD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пользования. </w:t>
            </w:r>
          </w:p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Код 12.0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 xml:space="preserve">*образование земельного участка с условным </w:t>
            </w:r>
            <w:proofErr w:type="gramStart"/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номером :ЗУ</w:t>
            </w:r>
            <w:proofErr w:type="gramEnd"/>
            <w:r w:rsidRPr="005F0FDF">
              <w:rPr>
                <w:rFonts w:ascii="Times New Roman" w:hAnsi="Times New Roman" w:cs="Times New Roman"/>
                <w:sz w:val="20"/>
                <w:szCs w:val="20"/>
              </w:rPr>
              <w:t xml:space="preserve">1.4 возможно после процедуры снятия земельного участка с кадастровым номером 86:10:0101016:62 с ГКУ, в соответствии с  Федеральным законом        </w:t>
            </w:r>
          </w:p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№ 218-ФЗ «О государственной регистрации недвижимости»</w:t>
            </w:r>
          </w:p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**перед образованием необходимо зарегистрировать право муниципальной собственности на земельный участок с кадастровым номером 86:10:0101016:3079</w:t>
            </w:r>
          </w:p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 xml:space="preserve">Образование земельного участка с условным номером :ЗУ1.4 путем перераспределения с земельными участками с кадастровыми номерами 86:10:0101016:3079, 86:10:0101016:3076, 86:10:0101016:3086  </w:t>
            </w:r>
          </w:p>
        </w:tc>
        <w:tc>
          <w:tcPr>
            <w:tcW w:w="1314" w:type="dxa"/>
            <w:tcBorders>
              <w:left w:val="single" w:sz="4" w:space="0" w:color="auto"/>
            </w:tcBorders>
            <w:shd w:val="clear" w:color="auto" w:fill="auto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образуемый</w:t>
            </w:r>
          </w:p>
        </w:tc>
      </w:tr>
      <w:tr w:rsidR="005F0FDF" w:rsidRPr="005F0FDF" w:rsidTr="005F0FDF">
        <w:trPr>
          <w:gridAfter w:val="1"/>
          <w:wAfter w:w="10" w:type="dxa"/>
          <w:trHeight w:val="717"/>
          <w:jc w:val="center"/>
        </w:trPr>
        <w:tc>
          <w:tcPr>
            <w:tcW w:w="602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4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:ЗУ12</w:t>
            </w:r>
          </w:p>
        </w:tc>
        <w:tc>
          <w:tcPr>
            <w:tcW w:w="850" w:type="dxa"/>
            <w:shd w:val="clear" w:color="auto" w:fill="auto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15 444</w:t>
            </w:r>
          </w:p>
        </w:tc>
        <w:tc>
          <w:tcPr>
            <w:tcW w:w="1559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город Сургут, микрорайон 8</w:t>
            </w:r>
          </w:p>
        </w:tc>
        <w:tc>
          <w:tcPr>
            <w:tcW w:w="1947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86:10:0101016:3086</w:t>
            </w:r>
          </w:p>
        </w:tc>
        <w:tc>
          <w:tcPr>
            <w:tcW w:w="1842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земельные участки</w:t>
            </w:r>
            <w:r w:rsidRPr="005F0FD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(территории) </w:t>
            </w:r>
            <w:r w:rsidRPr="005F0F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общего</w:t>
            </w:r>
            <w:r w:rsidRPr="005F0FD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пользования. </w:t>
            </w:r>
          </w:p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Код 12.0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**перед образованием необходимо зарегистрировать право </w:t>
            </w:r>
            <w:r w:rsidRPr="005F0F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муниципальной собственности на земельный участок с кадастровым номером 86:10:0101016:3079</w:t>
            </w:r>
          </w:p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Образование земельного участка с условным номером :ЗУ12 путем перераспределения земельных участков с кадастровыми номерами 86:10:0101016:3086, 86:10:0101016:3079</w:t>
            </w:r>
          </w:p>
        </w:tc>
        <w:tc>
          <w:tcPr>
            <w:tcW w:w="1314" w:type="dxa"/>
            <w:tcBorders>
              <w:left w:val="single" w:sz="4" w:space="0" w:color="auto"/>
            </w:tcBorders>
            <w:shd w:val="clear" w:color="auto" w:fill="auto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образуемый</w:t>
            </w:r>
          </w:p>
        </w:tc>
      </w:tr>
      <w:tr w:rsidR="005F0FDF" w:rsidRPr="005F0FDF" w:rsidTr="005F0FDF">
        <w:trPr>
          <w:gridAfter w:val="1"/>
          <w:wAfter w:w="10" w:type="dxa"/>
          <w:trHeight w:val="291"/>
          <w:jc w:val="center"/>
        </w:trPr>
        <w:tc>
          <w:tcPr>
            <w:tcW w:w="602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:ЗУ13</w:t>
            </w:r>
          </w:p>
        </w:tc>
        <w:tc>
          <w:tcPr>
            <w:tcW w:w="850" w:type="dxa"/>
            <w:shd w:val="clear" w:color="auto" w:fill="auto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5 254</w:t>
            </w:r>
          </w:p>
        </w:tc>
        <w:tc>
          <w:tcPr>
            <w:tcW w:w="1559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город Сургут, микрорайон 8</w:t>
            </w:r>
          </w:p>
        </w:tc>
        <w:tc>
          <w:tcPr>
            <w:tcW w:w="1947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86:10:0101016:3076</w:t>
            </w:r>
          </w:p>
        </w:tc>
        <w:tc>
          <w:tcPr>
            <w:tcW w:w="1842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земельные участки</w:t>
            </w:r>
            <w:r w:rsidRPr="005F0FDF">
              <w:rPr>
                <w:rFonts w:ascii="Times New Roman" w:hAnsi="Times New Roman" w:cs="Times New Roman"/>
                <w:sz w:val="20"/>
                <w:szCs w:val="20"/>
              </w:rPr>
              <w:br/>
              <w:t>(территории) общего</w:t>
            </w:r>
            <w:r w:rsidRPr="005F0FD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пользования. </w:t>
            </w:r>
          </w:p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Код 12.0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**перед образованием необходимо зарегистрировать право муниципальной собственности на земельный участок с кадастровым номером 86:10:0101016:3079</w:t>
            </w:r>
          </w:p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Образование земельного участка с условным номером :ЗУ12 путем перераспределения земельных участков с кадастровыми номерами 86:10:0101016:3076, 86:10:0101016:3079</w:t>
            </w:r>
          </w:p>
        </w:tc>
        <w:tc>
          <w:tcPr>
            <w:tcW w:w="1314" w:type="dxa"/>
            <w:tcBorders>
              <w:left w:val="single" w:sz="4" w:space="0" w:color="auto"/>
            </w:tcBorders>
            <w:shd w:val="clear" w:color="auto" w:fill="auto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образуемый</w:t>
            </w:r>
          </w:p>
        </w:tc>
      </w:tr>
      <w:tr w:rsidR="005F0FDF" w:rsidRPr="005F0FDF" w:rsidTr="005F0FDF">
        <w:trPr>
          <w:trHeight w:val="433"/>
          <w:jc w:val="center"/>
        </w:trPr>
        <w:tc>
          <w:tcPr>
            <w:tcW w:w="15313" w:type="dxa"/>
            <w:gridSpan w:val="12"/>
          </w:tcPr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 xml:space="preserve"> Расчетные площади земельных участков под существующими объектами многоквартирной жилой застройки определены в соответствии с Приказом </w:t>
            </w:r>
            <w:proofErr w:type="spellStart"/>
            <w:r w:rsidRPr="005F0FDF">
              <w:rPr>
                <w:rFonts w:ascii="Times New Roman" w:hAnsi="Times New Roman" w:cs="Times New Roman"/>
                <w:sz w:val="20"/>
                <w:szCs w:val="20"/>
              </w:rPr>
              <w:t>Минземстроя</w:t>
            </w:r>
            <w:proofErr w:type="spellEnd"/>
            <w:r w:rsidRPr="005F0FDF">
              <w:rPr>
                <w:rFonts w:ascii="Times New Roman" w:hAnsi="Times New Roman" w:cs="Times New Roman"/>
                <w:sz w:val="20"/>
                <w:szCs w:val="20"/>
              </w:rPr>
              <w:t xml:space="preserve"> РФ от 26.08.1998 №59 «Об утверждении Методических указаний по расчету нормативных размеров земельных участков в кондоминиумах». Расчетные площади земельных участков под объектами не жилого назначения определены в соответствии с градостроительными регламентами и нормами отвода земельных участков для конкретных видов деятельности. </w:t>
            </w:r>
          </w:p>
          <w:p w:rsidR="005F0FDF" w:rsidRPr="005F0FDF" w:rsidRDefault="005F0FDF" w:rsidP="005F0F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FDF">
              <w:rPr>
                <w:rFonts w:ascii="Times New Roman" w:hAnsi="Times New Roman" w:cs="Times New Roman"/>
                <w:sz w:val="20"/>
                <w:szCs w:val="20"/>
              </w:rPr>
              <w:t xml:space="preserve"> В способе образования указываются земельные участки, части земельных участков, а также земли, которые преобразуются при образовании земельных участков. Последовательность преобразования земельных участков, частей земельных участков, земель государственной собственности, возможными способами образования земельных участков, а также этапы таких преобразований уточняются при проведении кадастровых работ. Площади земельных участков, частей земельных участков, земель государственной собственности, преобразуемых в результате образования возможными способами образуемых земельных участков указаны в приложении к текстовой части проекта межевания.</w:t>
            </w:r>
          </w:p>
        </w:tc>
      </w:tr>
    </w:tbl>
    <w:p w:rsidR="00E06578" w:rsidRDefault="00E06578" w:rsidP="00E065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2918" w:rsidRDefault="005F0FDF" w:rsidP="005F0FDF">
      <w:pPr>
        <w:jc w:val="center"/>
        <w:rPr>
          <w:rFonts w:ascii="Times New Roman" w:hAnsi="Times New Roman" w:cs="Times New Roman"/>
          <w:sz w:val="28"/>
          <w:szCs w:val="28"/>
        </w:rPr>
      </w:pPr>
      <w:r w:rsidRPr="005F0FD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0C7265F" wp14:editId="6F93268E">
            <wp:extent cx="5676046" cy="5779356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6787" cy="578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41C" w:rsidRPr="005F0FDF" w:rsidRDefault="005F0FDF" w:rsidP="005F0FDF">
      <w:pPr>
        <w:jc w:val="center"/>
        <w:rPr>
          <w:rFonts w:ascii="Times New Roman" w:hAnsi="Times New Roman" w:cs="Times New Roman"/>
          <w:sz w:val="28"/>
          <w:szCs w:val="28"/>
        </w:rPr>
      </w:pPr>
      <w:r w:rsidRPr="005F0FD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4D01369" wp14:editId="201865AB">
            <wp:extent cx="6665595" cy="674941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5595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641C" w:rsidRPr="005F0FDF" w:rsidSect="005F0FDF">
      <w:pgSz w:w="16838" w:h="11906" w:orient="landscape"/>
      <w:pgMar w:top="568" w:right="962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207"/>
    <w:rsid w:val="00003A89"/>
    <w:rsid w:val="000D6BBD"/>
    <w:rsid w:val="003F4B22"/>
    <w:rsid w:val="0041641C"/>
    <w:rsid w:val="00552918"/>
    <w:rsid w:val="005F0FDF"/>
    <w:rsid w:val="006C5A74"/>
    <w:rsid w:val="006E65A8"/>
    <w:rsid w:val="00731FDE"/>
    <w:rsid w:val="007544B9"/>
    <w:rsid w:val="00916207"/>
    <w:rsid w:val="00AD1632"/>
    <w:rsid w:val="00C464C9"/>
    <w:rsid w:val="00E0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96075"/>
  <w15:chartTrackingRefBased/>
  <w15:docId w15:val="{7B410988-B9E9-48C1-A3C1-E1FDBA9FF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sid w:val="007544B9"/>
    <w:rPr>
      <w:rFonts w:eastAsia="Times New Roman" w:cs="Times New Roman"/>
      <w:szCs w:val="28"/>
      <w:shd w:val="clear" w:color="auto" w:fill="FFFFFF"/>
    </w:rPr>
  </w:style>
  <w:style w:type="paragraph" w:customStyle="1" w:styleId="a4">
    <w:name w:val="Другое"/>
    <w:basedOn w:val="a"/>
    <w:link w:val="a3"/>
    <w:rsid w:val="007544B9"/>
    <w:pPr>
      <w:widowControl w:val="0"/>
      <w:shd w:val="clear" w:color="auto" w:fill="FFFFFF"/>
      <w:spacing w:after="0" w:line="360" w:lineRule="auto"/>
      <w:ind w:firstLine="400"/>
    </w:pPr>
    <w:rPr>
      <w:rFonts w:eastAsia="Times New Roman" w:cs="Times New Roman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1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6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Ума Ахмедовна</dc:creator>
  <cp:keywords/>
  <dc:description/>
  <cp:lastModifiedBy>Иванова Ума Ахмедовна</cp:lastModifiedBy>
  <cp:revision>5</cp:revision>
  <dcterms:created xsi:type="dcterms:W3CDTF">2025-08-13T06:31:00Z</dcterms:created>
  <dcterms:modified xsi:type="dcterms:W3CDTF">2025-08-29T07:47:00Z</dcterms:modified>
</cp:coreProperties>
</file>