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4B9" w:rsidRPr="007544B9" w:rsidRDefault="007544B9" w:rsidP="007544B9">
      <w:pPr>
        <w:widowControl w:val="0"/>
        <w:spacing w:line="256" w:lineRule="auto"/>
        <w:ind w:left="-709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44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Внесение изменений в проект межевания территории микрорайона </w:t>
      </w:r>
      <w:r w:rsidRPr="00754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33 города Сургута, утвержденный постановлением Администрации Сургута </w:t>
      </w:r>
      <w:r w:rsidRPr="00754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от 31.07.2018 №5801, в части земельного участка с кадастровым номером </w:t>
      </w:r>
      <w:r w:rsidRPr="00754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:ЗУ 86:10:0101210:60 и части земельного участка с кадастровым номером </w:t>
      </w:r>
      <w:r w:rsidRPr="007544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:ЗУ 86:10:0101210:1076, находящейся в территориальной зоне ОД2.</w:t>
      </w:r>
    </w:p>
    <w:p w:rsidR="007544B9" w:rsidRDefault="006C5A74" w:rsidP="00E065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Выкопировка из документации по планировке территории</w:t>
      </w:r>
    </w:p>
    <w:p w:rsidR="007544B9" w:rsidRDefault="00E06578" w:rsidP="00E0657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97F649C">
            <wp:extent cx="5891022" cy="46717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952" cy="46843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Overlap w:val="never"/>
        <w:tblW w:w="999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31"/>
        <w:gridCol w:w="2126"/>
        <w:gridCol w:w="850"/>
        <w:gridCol w:w="3544"/>
        <w:gridCol w:w="2446"/>
      </w:tblGrid>
      <w:tr w:rsidR="007544B9" w:rsidRPr="003776A8" w:rsidTr="007544B9">
        <w:trPr>
          <w:trHeight w:val="20"/>
          <w:jc w:val="center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4B9" w:rsidRPr="007544B9" w:rsidRDefault="007544B9" w:rsidP="007544B9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44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Условный</w:t>
            </w:r>
            <w:r w:rsidRPr="007544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br/>
              <w:t>номер земельного участка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4B9" w:rsidRPr="007544B9" w:rsidRDefault="007544B9" w:rsidP="007544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4B9">
              <w:rPr>
                <w:rFonts w:ascii="Times New Roman" w:eastAsia="Times New Roman" w:hAnsi="Times New Roman" w:cs="Times New Roman"/>
                <w:sz w:val="20"/>
                <w:szCs w:val="20"/>
              </w:rPr>
              <w:t>Вид</w:t>
            </w:r>
            <w:r w:rsidRPr="007544B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разрешенного</w:t>
            </w:r>
            <w:r w:rsidRPr="007544B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использования</w:t>
            </w:r>
            <w:r w:rsidRPr="007544B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земельного</w:t>
            </w:r>
            <w:r w:rsidRPr="007544B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участка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4B9" w:rsidRPr="007544B9" w:rsidRDefault="007544B9" w:rsidP="007544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4B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Площадь земельного участка, </w:t>
            </w:r>
            <w:r w:rsidRPr="007544B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кв. м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4B9" w:rsidRPr="007544B9" w:rsidRDefault="007544B9" w:rsidP="007544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4B9">
              <w:rPr>
                <w:rFonts w:ascii="Times New Roman" w:eastAsia="Times New Roman" w:hAnsi="Times New Roman" w:cs="Times New Roman"/>
                <w:sz w:val="20"/>
                <w:szCs w:val="20"/>
              </w:rPr>
              <w:t>Способ образования</w:t>
            </w:r>
            <w:r w:rsidRPr="007544B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земельного участка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544B9" w:rsidRPr="007544B9" w:rsidRDefault="007544B9" w:rsidP="007544B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Примечание</w:t>
            </w:r>
          </w:p>
        </w:tc>
      </w:tr>
      <w:tr w:rsidR="007544B9" w:rsidRPr="007544B9" w:rsidTr="007544B9">
        <w:trPr>
          <w:trHeight w:val="20"/>
          <w:jc w:val="center"/>
        </w:trPr>
        <w:tc>
          <w:tcPr>
            <w:tcW w:w="1031" w:type="dxa"/>
            <w:shd w:val="clear" w:color="auto" w:fill="FFFFFF"/>
            <w:vAlign w:val="center"/>
          </w:tcPr>
          <w:p w:rsidR="007544B9" w:rsidRPr="007544B9" w:rsidRDefault="007544B9" w:rsidP="00754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7544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:ЗУ21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7544B9" w:rsidRPr="007544B9" w:rsidRDefault="007544B9" w:rsidP="00754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4B9">
              <w:rPr>
                <w:rFonts w:ascii="Times New Roman" w:eastAsia="Times New Roman" w:hAnsi="Times New Roman" w:cs="Times New Roman"/>
                <w:sz w:val="20"/>
                <w:szCs w:val="20"/>
              </w:rPr>
              <w:t>Земельные участки (территории) общего пользования (код 12.0)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7544B9" w:rsidRPr="007544B9" w:rsidRDefault="007544B9" w:rsidP="00754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4B9">
              <w:rPr>
                <w:rFonts w:ascii="Times New Roman" w:eastAsia="Times New Roman" w:hAnsi="Times New Roman" w:cs="Times New Roman"/>
                <w:sz w:val="20"/>
                <w:szCs w:val="20"/>
              </w:rPr>
              <w:t>1 398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7544B9" w:rsidRPr="007544B9" w:rsidRDefault="007544B9" w:rsidP="00754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544B9">
              <w:rPr>
                <w:rFonts w:ascii="Times New Roman" w:eastAsia="Times New Roman" w:hAnsi="Times New Roman" w:cs="Times New Roman"/>
                <w:sz w:val="20"/>
                <w:szCs w:val="20"/>
              </w:rPr>
              <w:t>Образование земельных участков из земель или земельных участков, находящихся в государственной или муниципальной собственности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7544B9" w:rsidRPr="007544B9" w:rsidRDefault="007544B9" w:rsidP="0075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544B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  <w:tr w:rsidR="006C5A74" w:rsidRPr="007544B9" w:rsidTr="007544B9">
        <w:trPr>
          <w:trHeight w:val="20"/>
          <w:jc w:val="center"/>
        </w:trPr>
        <w:tc>
          <w:tcPr>
            <w:tcW w:w="1031" w:type="dxa"/>
            <w:shd w:val="clear" w:color="auto" w:fill="FFFFFF"/>
            <w:vAlign w:val="center"/>
          </w:tcPr>
          <w:p w:rsidR="006C5A74" w:rsidRDefault="0041641C" w:rsidP="00754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Земельный участок</w:t>
            </w:r>
          </w:p>
          <w:p w:rsidR="006C5A74" w:rsidRPr="007544B9" w:rsidRDefault="006C5A74" w:rsidP="00754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6C5A7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86:10:0101210:60</w:t>
            </w:r>
          </w:p>
        </w:tc>
        <w:tc>
          <w:tcPr>
            <w:tcW w:w="2126" w:type="dxa"/>
            <w:shd w:val="clear" w:color="auto" w:fill="FFFFFF"/>
            <w:vAlign w:val="center"/>
          </w:tcPr>
          <w:p w:rsidR="006C5A74" w:rsidRPr="007544B9" w:rsidRDefault="006C5A74" w:rsidP="00754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6C5A74">
              <w:rPr>
                <w:rFonts w:ascii="Times New Roman" w:eastAsia="Times New Roman" w:hAnsi="Times New Roman" w:cs="Times New Roman"/>
                <w:sz w:val="20"/>
                <w:szCs w:val="20"/>
              </w:rPr>
              <w:t>под магазин «Золотой ключик»</w:t>
            </w:r>
          </w:p>
        </w:tc>
        <w:tc>
          <w:tcPr>
            <w:tcW w:w="850" w:type="dxa"/>
            <w:shd w:val="clear" w:color="auto" w:fill="FFFFFF"/>
            <w:vAlign w:val="center"/>
          </w:tcPr>
          <w:p w:rsidR="006C5A74" w:rsidRPr="007544B9" w:rsidRDefault="006C5A74" w:rsidP="00754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395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6C5A74" w:rsidRPr="007544B9" w:rsidRDefault="006C5A74" w:rsidP="007544B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446" w:type="dxa"/>
            <w:shd w:val="clear" w:color="auto" w:fill="FFFFFF"/>
            <w:vAlign w:val="center"/>
          </w:tcPr>
          <w:p w:rsidR="006C5A74" w:rsidRPr="007544B9" w:rsidRDefault="006C5A74" w:rsidP="007544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</w:p>
        </w:tc>
      </w:tr>
    </w:tbl>
    <w:p w:rsidR="007544B9" w:rsidRDefault="007544B9" w:rsidP="007544B9">
      <w:pPr>
        <w:rPr>
          <w:rFonts w:ascii="Times New Roman" w:hAnsi="Times New Roman" w:cs="Times New Roman"/>
          <w:sz w:val="28"/>
          <w:szCs w:val="28"/>
        </w:rPr>
      </w:pPr>
      <w:r w:rsidRPr="007544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C12CB4C" wp14:editId="311BCEA7">
            <wp:extent cx="2305109" cy="17970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9170" cy="1823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74" w:rsidRDefault="006C5A74" w:rsidP="007544B9">
      <w:pPr>
        <w:rPr>
          <w:rFonts w:ascii="Times New Roman" w:hAnsi="Times New Roman" w:cs="Times New Roman"/>
          <w:sz w:val="28"/>
          <w:szCs w:val="28"/>
        </w:rPr>
      </w:pPr>
    </w:p>
    <w:p w:rsidR="006C5A74" w:rsidRDefault="006C5A74" w:rsidP="006C5A74">
      <w:pPr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Выкопировка из проектной документации</w:t>
      </w:r>
    </w:p>
    <w:p w:rsidR="006C5A74" w:rsidRDefault="006C5A74" w:rsidP="007544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ABCFCB6">
            <wp:extent cx="5937885" cy="3968750"/>
            <wp:effectExtent l="0" t="0" r="571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96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5A74" w:rsidRDefault="006C5A74" w:rsidP="007544B9">
      <w:pPr>
        <w:rPr>
          <w:rFonts w:ascii="Times New Roman" w:hAnsi="Times New Roman" w:cs="Times New Roman"/>
          <w:sz w:val="28"/>
          <w:szCs w:val="28"/>
        </w:rPr>
      </w:pPr>
    </w:p>
    <w:p w:rsidR="006C5A74" w:rsidRDefault="006C5A74" w:rsidP="007544B9">
      <w:pPr>
        <w:rPr>
          <w:rFonts w:ascii="Times New Roman" w:hAnsi="Times New Roman" w:cs="Times New Roman"/>
          <w:sz w:val="28"/>
          <w:szCs w:val="28"/>
        </w:rPr>
      </w:pPr>
      <w:r w:rsidRPr="006C5A74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B52D340" wp14:editId="6A0B9B12">
            <wp:extent cx="5821794" cy="3991555"/>
            <wp:effectExtent l="0" t="0" r="762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841213" cy="400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5A74" w:rsidRPr="007544B9" w:rsidRDefault="006C5A74" w:rsidP="007544B9">
      <w:pPr>
        <w:rPr>
          <w:rFonts w:ascii="Times New Roman" w:hAnsi="Times New Roman" w:cs="Times New Roman"/>
          <w:sz w:val="28"/>
          <w:szCs w:val="28"/>
        </w:rPr>
      </w:pPr>
    </w:p>
    <w:p w:rsidR="00E06578" w:rsidRDefault="00E06578" w:rsidP="00E065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A74" w:rsidRPr="00E06578" w:rsidRDefault="006C5A74" w:rsidP="00E0657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C5A74" w:rsidRDefault="006C5A74"/>
    <w:p w:rsidR="006C5A74" w:rsidRPr="00552918" w:rsidRDefault="006C5A74">
      <w:pPr>
        <w:rPr>
          <w:rFonts w:ascii="Times New Roman" w:hAnsi="Times New Roman" w:cs="Times New Roman"/>
          <w:sz w:val="28"/>
          <w:szCs w:val="28"/>
        </w:rPr>
      </w:pPr>
      <w:r w:rsidRPr="00552918">
        <w:rPr>
          <w:rFonts w:ascii="Times New Roman" w:hAnsi="Times New Roman" w:cs="Times New Roman"/>
          <w:sz w:val="28"/>
          <w:szCs w:val="28"/>
        </w:rPr>
        <w:lastRenderedPageBreak/>
        <w:t xml:space="preserve">Границы земельных участков согласно сведениям </w:t>
      </w:r>
      <w:proofErr w:type="spellStart"/>
      <w:r w:rsidRPr="00552918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</w:p>
    <w:p w:rsidR="007544B9" w:rsidRDefault="006C5A74">
      <w:r w:rsidRPr="006C5A74">
        <w:rPr>
          <w:noProof/>
          <w:lang w:eastAsia="ru-RU"/>
        </w:rPr>
        <w:drawing>
          <wp:inline distT="0" distB="0" distL="0" distR="0" wp14:anchorId="5AA17918" wp14:editId="75065A0E">
            <wp:extent cx="5515610" cy="4341154"/>
            <wp:effectExtent l="0" t="0" r="8890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t="8163" b="6142"/>
                    <a:stretch/>
                  </pic:blipFill>
                  <pic:spPr bwMode="auto">
                    <a:xfrm>
                      <a:off x="0" y="0"/>
                      <a:ext cx="5538830" cy="43594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C5A74" w:rsidRPr="00552918" w:rsidRDefault="006C5A74">
      <w:pPr>
        <w:rPr>
          <w:rFonts w:ascii="Times New Roman" w:hAnsi="Times New Roman" w:cs="Times New Roman"/>
          <w:sz w:val="28"/>
          <w:szCs w:val="28"/>
        </w:rPr>
      </w:pPr>
      <w:r w:rsidRPr="00552918">
        <w:rPr>
          <w:rFonts w:ascii="Times New Roman" w:hAnsi="Times New Roman" w:cs="Times New Roman"/>
          <w:sz w:val="28"/>
          <w:szCs w:val="28"/>
        </w:rPr>
        <w:t>Границы земельных участков по проекту</w:t>
      </w:r>
    </w:p>
    <w:p w:rsidR="007544B9" w:rsidRDefault="006C5A74" w:rsidP="006C5A74">
      <w:pPr>
        <w:tabs>
          <w:tab w:val="left" w:pos="5522"/>
        </w:tabs>
      </w:pPr>
      <w:r>
        <w:rPr>
          <w:noProof/>
          <w:lang w:eastAsia="ru-RU"/>
        </w:rPr>
        <w:drawing>
          <wp:inline distT="0" distB="0" distL="0" distR="0" wp14:anchorId="69FB5FC3">
            <wp:extent cx="5002474" cy="4851305"/>
            <wp:effectExtent l="0" t="0" r="825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531" b="12594"/>
                    <a:stretch/>
                  </pic:blipFill>
                  <pic:spPr bwMode="auto">
                    <a:xfrm>
                      <a:off x="0" y="0"/>
                      <a:ext cx="5008794" cy="4857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2918" w:rsidRDefault="00552918" w:rsidP="006C5A74">
      <w:pPr>
        <w:tabs>
          <w:tab w:val="left" w:pos="5522"/>
        </w:tabs>
      </w:pPr>
      <w:bookmarkStart w:id="0" w:name="_GoBack"/>
      <w:bookmarkEnd w:id="0"/>
    </w:p>
    <w:p w:rsidR="00E06578" w:rsidRDefault="0041641C">
      <w:r>
        <w:rPr>
          <w:noProof/>
          <w:lang w:eastAsia="ru-RU"/>
        </w:rPr>
        <w:lastRenderedPageBreak/>
        <w:drawing>
          <wp:inline distT="0" distB="0" distL="0" distR="0" wp14:anchorId="2CA823A1">
            <wp:extent cx="6096635" cy="65049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635" cy="6504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1641C" w:rsidRDefault="0041641C">
      <w:r>
        <w:rPr>
          <w:noProof/>
          <w:lang w:eastAsia="ru-RU"/>
        </w:rPr>
        <w:drawing>
          <wp:inline distT="0" distB="0" distL="0" distR="0" wp14:anchorId="7A10450D">
            <wp:extent cx="1798320" cy="253619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8320" cy="25361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1641C" w:rsidSect="006C5A74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207"/>
    <w:rsid w:val="000D6BBD"/>
    <w:rsid w:val="003F4B22"/>
    <w:rsid w:val="0041641C"/>
    <w:rsid w:val="00552918"/>
    <w:rsid w:val="006C5A74"/>
    <w:rsid w:val="006E65A8"/>
    <w:rsid w:val="007544B9"/>
    <w:rsid w:val="00916207"/>
    <w:rsid w:val="00C464C9"/>
    <w:rsid w:val="00E065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5A5CAA"/>
  <w15:chartTrackingRefBased/>
  <w15:docId w15:val="{7B410988-B9E9-48C1-A3C1-E1FDBA9FF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7544B9"/>
    <w:rPr>
      <w:rFonts w:eastAsia="Times New Roman" w:cs="Times New Roman"/>
      <w:szCs w:val="28"/>
      <w:shd w:val="clear" w:color="auto" w:fill="FFFFFF"/>
    </w:rPr>
  </w:style>
  <w:style w:type="paragraph" w:customStyle="1" w:styleId="a4">
    <w:name w:val="Другое"/>
    <w:basedOn w:val="a"/>
    <w:link w:val="a3"/>
    <w:rsid w:val="007544B9"/>
    <w:pPr>
      <w:widowControl w:val="0"/>
      <w:shd w:val="clear" w:color="auto" w:fill="FFFFFF"/>
      <w:spacing w:after="0" w:line="360" w:lineRule="auto"/>
      <w:ind w:firstLine="400"/>
    </w:pPr>
    <w:rPr>
      <w:rFonts w:eastAsia="Times New Roman" w:cs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Ума Ахмедовна</dc:creator>
  <cp:keywords/>
  <dc:description/>
  <cp:lastModifiedBy>Иванова Ума Ахмедовна</cp:lastModifiedBy>
  <cp:revision>4</cp:revision>
  <dcterms:created xsi:type="dcterms:W3CDTF">2025-08-13T06:31:00Z</dcterms:created>
  <dcterms:modified xsi:type="dcterms:W3CDTF">2025-08-18T05:51:00Z</dcterms:modified>
</cp:coreProperties>
</file>